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DF6" w:rsidRDefault="00412DF6" w:rsidP="00412DF6">
      <w:pPr>
        <w:autoSpaceDN w:val="0"/>
        <w:spacing w:line="540" w:lineRule="exact"/>
        <w:rPr>
          <w:rFonts w:ascii="黑体" w:eastAsia="黑体" w:hAnsi="黑体"/>
          <w:bCs/>
          <w:sz w:val="32"/>
          <w:szCs w:val="32"/>
        </w:rPr>
      </w:pPr>
      <w:r>
        <w:rPr>
          <w:rFonts w:ascii="黑体" w:eastAsia="黑体" w:hAnsi="黑体" w:hint="eastAsia"/>
          <w:bCs/>
          <w:sz w:val="32"/>
          <w:szCs w:val="32"/>
        </w:rPr>
        <w:t>附件2-2：</w:t>
      </w:r>
    </w:p>
    <w:p w:rsidR="00412DF6" w:rsidRDefault="00412DF6" w:rsidP="00412DF6">
      <w:pPr>
        <w:autoSpaceDN w:val="0"/>
        <w:spacing w:line="540" w:lineRule="exact"/>
        <w:rPr>
          <w:rFonts w:eastAsia="黑体" w:hint="eastAsia"/>
          <w:bCs/>
          <w:sz w:val="32"/>
          <w:szCs w:val="32"/>
        </w:rPr>
      </w:pPr>
      <w:r>
        <w:rPr>
          <w:rFonts w:eastAsia="黑体" w:hint="eastAsia"/>
          <w:bCs/>
          <w:sz w:val="32"/>
          <w:szCs w:val="32"/>
        </w:rPr>
        <w:t xml:space="preserve"> </w:t>
      </w:r>
    </w:p>
    <w:p w:rsidR="00412DF6" w:rsidRDefault="00412DF6" w:rsidP="00412DF6">
      <w:pPr>
        <w:autoSpaceDN w:val="0"/>
        <w:spacing w:line="540" w:lineRule="exact"/>
        <w:jc w:val="center"/>
        <w:rPr>
          <w:rFonts w:hint="eastAsia"/>
          <w:bCs/>
          <w:sz w:val="44"/>
          <w:szCs w:val="44"/>
        </w:rPr>
      </w:pPr>
      <w:r>
        <w:rPr>
          <w:rFonts w:ascii="方正小标宋简体" w:hAnsi="方正小标宋简体"/>
          <w:bCs/>
          <w:sz w:val="44"/>
          <w:szCs w:val="44"/>
        </w:rPr>
        <w:t>岳阳市云溪区预算支出绩效评价自评报告</w:t>
      </w:r>
    </w:p>
    <w:p w:rsidR="00412DF6" w:rsidRDefault="00412DF6" w:rsidP="00412DF6">
      <w:pPr>
        <w:autoSpaceDN w:val="0"/>
        <w:spacing w:line="540" w:lineRule="exact"/>
        <w:rPr>
          <w:b/>
          <w:sz w:val="32"/>
          <w:szCs w:val="32"/>
        </w:rPr>
      </w:pPr>
      <w:r>
        <w:rPr>
          <w:b/>
          <w:sz w:val="32"/>
          <w:szCs w:val="32"/>
        </w:rPr>
        <w:t xml:space="preserve"> </w:t>
      </w:r>
    </w:p>
    <w:p w:rsidR="00412DF6" w:rsidRDefault="00412DF6" w:rsidP="00412DF6">
      <w:pPr>
        <w:autoSpaceDN w:val="0"/>
        <w:spacing w:line="540" w:lineRule="exact"/>
        <w:rPr>
          <w:b/>
          <w:sz w:val="32"/>
          <w:szCs w:val="32"/>
        </w:rPr>
      </w:pPr>
      <w:r>
        <w:rPr>
          <w:b/>
          <w:sz w:val="32"/>
          <w:szCs w:val="32"/>
        </w:rPr>
        <w:t xml:space="preserve"> </w:t>
      </w:r>
    </w:p>
    <w:p w:rsidR="00412DF6" w:rsidRDefault="00412DF6" w:rsidP="00412DF6">
      <w:pPr>
        <w:autoSpaceDE w:val="0"/>
        <w:spacing w:line="640" w:lineRule="exact"/>
        <w:ind w:firstLineChars="147" w:firstLine="470"/>
        <w:rPr>
          <w:sz w:val="32"/>
          <w:szCs w:val="32"/>
        </w:rPr>
      </w:pPr>
      <w:r>
        <w:rPr>
          <w:rFonts w:ascii="仿宋_GB2312" w:hAnsi="仿宋_GB2312"/>
          <w:sz w:val="32"/>
          <w:szCs w:val="32"/>
        </w:rPr>
        <w:t>评价类型：项目实施过程评价</w:t>
      </w:r>
      <w:r>
        <w:rPr>
          <w:rFonts w:ascii="仿宋_GB2312" w:hAnsi="仿宋_GB2312"/>
          <w:sz w:val="32"/>
          <w:szCs w:val="32"/>
        </w:rPr>
        <w:t xml:space="preserve">□   </w:t>
      </w:r>
      <w:r>
        <w:rPr>
          <w:rFonts w:ascii="仿宋_GB2312" w:hAnsi="仿宋_GB2312"/>
          <w:sz w:val="32"/>
          <w:szCs w:val="32"/>
        </w:rPr>
        <w:t>项目完成结果评价</w:t>
      </w:r>
      <w:r>
        <w:rPr>
          <w:rFonts w:ascii="仿宋_GB2312" w:hAnsi="仿宋_GB2312"/>
          <w:sz w:val="32"/>
          <w:szCs w:val="32"/>
        </w:rPr>
        <w:t>□</w:t>
      </w:r>
    </w:p>
    <w:p w:rsidR="00412DF6" w:rsidRDefault="00412DF6" w:rsidP="00412DF6">
      <w:pPr>
        <w:autoSpaceDE w:val="0"/>
        <w:spacing w:line="640" w:lineRule="exact"/>
        <w:ind w:firstLineChars="150" w:firstLine="480"/>
        <w:rPr>
          <w:sz w:val="32"/>
          <w:szCs w:val="32"/>
          <w:u w:val="single"/>
        </w:rPr>
      </w:pPr>
      <w:r>
        <w:rPr>
          <w:rFonts w:ascii="仿宋_GB2312" w:hAnsi="仿宋_GB2312"/>
          <w:sz w:val="32"/>
          <w:szCs w:val="32"/>
        </w:rPr>
        <w:t>项目名称：</w:t>
      </w:r>
      <w:r>
        <w:rPr>
          <w:sz w:val="32"/>
          <w:szCs w:val="32"/>
          <w:u w:val="single"/>
        </w:rPr>
        <w:t xml:space="preserve">    </w:t>
      </w:r>
      <w:r>
        <w:rPr>
          <w:rFonts w:ascii="仿宋_GB2312" w:hAnsi="仿宋_GB2312"/>
          <w:sz w:val="32"/>
          <w:szCs w:val="32"/>
          <w:u w:val="single"/>
        </w:rPr>
        <w:t>危桥改造资金配套</w:t>
      </w:r>
      <w:r>
        <w:rPr>
          <w:sz w:val="32"/>
          <w:szCs w:val="32"/>
          <w:u w:val="single"/>
        </w:rPr>
        <w:t xml:space="preserve">                                   </w:t>
      </w:r>
    </w:p>
    <w:p w:rsidR="00412DF6" w:rsidRDefault="00412DF6" w:rsidP="00412DF6">
      <w:pPr>
        <w:autoSpaceDE w:val="0"/>
        <w:spacing w:line="640" w:lineRule="exact"/>
        <w:ind w:firstLineChars="150" w:firstLine="480"/>
        <w:rPr>
          <w:sz w:val="32"/>
          <w:szCs w:val="32"/>
        </w:rPr>
      </w:pPr>
      <w:r>
        <w:rPr>
          <w:rFonts w:ascii="仿宋_GB2312" w:hAnsi="仿宋_GB2312"/>
          <w:sz w:val="32"/>
          <w:szCs w:val="32"/>
        </w:rPr>
        <w:t>项目单位：</w:t>
      </w:r>
      <w:r>
        <w:rPr>
          <w:sz w:val="32"/>
          <w:szCs w:val="32"/>
          <w:u w:val="single"/>
        </w:rPr>
        <w:t xml:space="preserve">   </w:t>
      </w:r>
      <w:r>
        <w:rPr>
          <w:rFonts w:ascii="仿宋_GB2312" w:hAnsi="仿宋_GB2312"/>
          <w:sz w:val="32"/>
          <w:szCs w:val="32"/>
          <w:u w:val="single"/>
        </w:rPr>
        <w:t>岳阳市云溪区农村公路养护中心</w:t>
      </w:r>
      <w:r>
        <w:rPr>
          <w:sz w:val="32"/>
          <w:szCs w:val="32"/>
          <w:u w:val="single"/>
        </w:rPr>
        <w:t xml:space="preserve">                                    </w:t>
      </w:r>
    </w:p>
    <w:p w:rsidR="00412DF6" w:rsidRDefault="00412DF6" w:rsidP="00412DF6">
      <w:pPr>
        <w:autoSpaceDE w:val="0"/>
        <w:spacing w:line="640" w:lineRule="exact"/>
        <w:ind w:firstLineChars="150" w:firstLine="480"/>
        <w:rPr>
          <w:sz w:val="32"/>
          <w:szCs w:val="32"/>
          <w:u w:val="single"/>
        </w:rPr>
      </w:pPr>
      <w:r>
        <w:rPr>
          <w:rFonts w:ascii="仿宋_GB2312" w:hAnsi="仿宋_GB2312"/>
          <w:sz w:val="32"/>
          <w:szCs w:val="32"/>
        </w:rPr>
        <w:t>主管部门：</w:t>
      </w:r>
      <w:r>
        <w:rPr>
          <w:sz w:val="32"/>
          <w:szCs w:val="32"/>
          <w:u w:val="single"/>
        </w:rPr>
        <w:t xml:space="preserve">   </w:t>
      </w:r>
      <w:r>
        <w:rPr>
          <w:rFonts w:ascii="仿宋_GB2312" w:hAnsi="仿宋_GB2312"/>
          <w:sz w:val="32"/>
          <w:szCs w:val="32"/>
          <w:u w:val="single"/>
        </w:rPr>
        <w:t>岳阳市云溪区公路和建设养护中心</w:t>
      </w:r>
      <w:r>
        <w:rPr>
          <w:sz w:val="32"/>
          <w:szCs w:val="32"/>
          <w:u w:val="single"/>
        </w:rPr>
        <w:t xml:space="preserve">                                    </w:t>
      </w:r>
    </w:p>
    <w:p w:rsidR="00412DF6" w:rsidRDefault="00412DF6" w:rsidP="00412DF6">
      <w:pPr>
        <w:autoSpaceDE w:val="0"/>
        <w:spacing w:line="640" w:lineRule="exact"/>
        <w:ind w:firstLineChars="150" w:firstLine="480"/>
        <w:rPr>
          <w:sz w:val="32"/>
          <w:szCs w:val="32"/>
        </w:rPr>
      </w:pPr>
      <w:r>
        <w:rPr>
          <w:rFonts w:ascii="仿宋_GB2312" w:hAnsi="仿宋_GB2312"/>
          <w:sz w:val="32"/>
          <w:szCs w:val="32"/>
        </w:rPr>
        <w:t>评价方式：</w:t>
      </w:r>
      <w:r>
        <w:rPr>
          <w:rFonts w:ascii="仿宋_GB2312" w:hAnsi="仿宋_GB2312"/>
          <w:sz w:val="28"/>
          <w:szCs w:val="28"/>
        </w:rPr>
        <w:t>部门（单位）绩效自评</w:t>
      </w:r>
    </w:p>
    <w:p w:rsidR="00412DF6" w:rsidRDefault="00412DF6" w:rsidP="00412DF6">
      <w:pPr>
        <w:autoSpaceDE w:val="0"/>
        <w:spacing w:line="640" w:lineRule="exact"/>
        <w:ind w:firstLineChars="150" w:firstLine="480"/>
        <w:rPr>
          <w:sz w:val="28"/>
          <w:szCs w:val="28"/>
        </w:rPr>
      </w:pPr>
      <w:r>
        <w:rPr>
          <w:rFonts w:ascii="仿宋_GB2312" w:hAnsi="仿宋_GB2312"/>
          <w:sz w:val="32"/>
          <w:szCs w:val="32"/>
        </w:rPr>
        <w:t>评价机构：</w:t>
      </w:r>
      <w:r>
        <w:rPr>
          <w:rFonts w:ascii="仿宋_GB2312" w:hAnsi="仿宋_GB2312"/>
          <w:sz w:val="28"/>
          <w:szCs w:val="28"/>
        </w:rPr>
        <w:t>部门（单位）评价组</w:t>
      </w:r>
      <w:r>
        <w:rPr>
          <w:sz w:val="28"/>
          <w:szCs w:val="28"/>
        </w:rPr>
        <w:t xml:space="preserve">   </w:t>
      </w:r>
    </w:p>
    <w:p w:rsidR="00412DF6" w:rsidRDefault="00412DF6" w:rsidP="00412DF6">
      <w:pPr>
        <w:autoSpaceDN w:val="0"/>
        <w:spacing w:line="540" w:lineRule="exact"/>
        <w:ind w:firstLineChars="150" w:firstLine="420"/>
        <w:rPr>
          <w:sz w:val="28"/>
          <w:szCs w:val="28"/>
        </w:rPr>
      </w:pPr>
      <w:r>
        <w:rPr>
          <w:sz w:val="28"/>
          <w:szCs w:val="28"/>
        </w:rPr>
        <w:t xml:space="preserve"> </w:t>
      </w:r>
    </w:p>
    <w:p w:rsidR="00412DF6" w:rsidRDefault="00412DF6" w:rsidP="00412DF6">
      <w:pPr>
        <w:autoSpaceDN w:val="0"/>
        <w:spacing w:line="540" w:lineRule="exact"/>
        <w:ind w:firstLineChars="150" w:firstLine="420"/>
        <w:rPr>
          <w:sz w:val="28"/>
          <w:szCs w:val="28"/>
        </w:rPr>
      </w:pPr>
      <w:r>
        <w:rPr>
          <w:sz w:val="28"/>
          <w:szCs w:val="28"/>
        </w:rPr>
        <w:t xml:space="preserve"> </w:t>
      </w:r>
    </w:p>
    <w:p w:rsidR="00412DF6" w:rsidRDefault="00412DF6" w:rsidP="00412DF6">
      <w:pPr>
        <w:autoSpaceDN w:val="0"/>
        <w:spacing w:line="540" w:lineRule="exact"/>
        <w:ind w:firstLineChars="150" w:firstLine="420"/>
        <w:rPr>
          <w:sz w:val="28"/>
          <w:szCs w:val="28"/>
        </w:rPr>
      </w:pPr>
      <w:r>
        <w:rPr>
          <w:sz w:val="28"/>
          <w:szCs w:val="28"/>
        </w:rPr>
        <w:t xml:space="preserve"> </w:t>
      </w:r>
    </w:p>
    <w:p w:rsidR="00412DF6" w:rsidRDefault="00412DF6" w:rsidP="00412DF6">
      <w:pPr>
        <w:autoSpaceDN w:val="0"/>
        <w:spacing w:line="540" w:lineRule="exact"/>
        <w:ind w:firstLineChars="150" w:firstLine="420"/>
        <w:rPr>
          <w:sz w:val="28"/>
          <w:szCs w:val="28"/>
        </w:rPr>
      </w:pPr>
      <w:r>
        <w:rPr>
          <w:sz w:val="28"/>
          <w:szCs w:val="28"/>
        </w:rPr>
        <w:t xml:space="preserve"> </w:t>
      </w:r>
    </w:p>
    <w:p w:rsidR="00412DF6" w:rsidRDefault="00412DF6" w:rsidP="00412DF6">
      <w:pPr>
        <w:autoSpaceDN w:val="0"/>
        <w:spacing w:line="540" w:lineRule="exact"/>
        <w:ind w:firstLineChars="150" w:firstLine="420"/>
        <w:rPr>
          <w:sz w:val="28"/>
          <w:szCs w:val="28"/>
        </w:rPr>
      </w:pPr>
      <w:r>
        <w:rPr>
          <w:sz w:val="28"/>
          <w:szCs w:val="28"/>
        </w:rPr>
        <w:t xml:space="preserve"> </w:t>
      </w:r>
    </w:p>
    <w:p w:rsidR="00412DF6" w:rsidRDefault="00412DF6" w:rsidP="00412DF6">
      <w:pPr>
        <w:autoSpaceDN w:val="0"/>
        <w:spacing w:line="540" w:lineRule="exact"/>
        <w:ind w:firstLineChars="150" w:firstLine="420"/>
        <w:rPr>
          <w:sz w:val="28"/>
          <w:szCs w:val="28"/>
        </w:rPr>
      </w:pPr>
      <w:r>
        <w:rPr>
          <w:sz w:val="28"/>
          <w:szCs w:val="28"/>
        </w:rPr>
        <w:t xml:space="preserve"> </w:t>
      </w:r>
    </w:p>
    <w:p w:rsidR="00412DF6" w:rsidRDefault="00412DF6" w:rsidP="00412DF6">
      <w:pPr>
        <w:autoSpaceDN w:val="0"/>
        <w:spacing w:line="540" w:lineRule="exact"/>
        <w:ind w:firstLineChars="150" w:firstLine="420"/>
        <w:rPr>
          <w:sz w:val="28"/>
          <w:szCs w:val="28"/>
        </w:rPr>
      </w:pPr>
      <w:r>
        <w:rPr>
          <w:sz w:val="28"/>
          <w:szCs w:val="28"/>
        </w:rPr>
        <w:t xml:space="preserve"> </w:t>
      </w:r>
    </w:p>
    <w:p w:rsidR="00412DF6" w:rsidRDefault="00412DF6" w:rsidP="00412DF6">
      <w:pPr>
        <w:autoSpaceDN w:val="0"/>
        <w:spacing w:line="540" w:lineRule="exact"/>
        <w:ind w:firstLineChars="150" w:firstLine="420"/>
        <w:rPr>
          <w:sz w:val="28"/>
          <w:szCs w:val="28"/>
        </w:rPr>
      </w:pPr>
      <w:r>
        <w:rPr>
          <w:sz w:val="28"/>
          <w:szCs w:val="28"/>
        </w:rPr>
        <w:t xml:space="preserve"> </w:t>
      </w:r>
    </w:p>
    <w:p w:rsidR="00412DF6" w:rsidRDefault="00412DF6" w:rsidP="00412DF6">
      <w:pPr>
        <w:autoSpaceDN w:val="0"/>
        <w:spacing w:line="540" w:lineRule="exact"/>
        <w:ind w:firstLineChars="150" w:firstLine="420"/>
        <w:rPr>
          <w:sz w:val="28"/>
          <w:szCs w:val="28"/>
        </w:rPr>
      </w:pPr>
      <w:r>
        <w:rPr>
          <w:sz w:val="28"/>
          <w:szCs w:val="28"/>
        </w:rPr>
        <w:t xml:space="preserve"> </w:t>
      </w:r>
    </w:p>
    <w:p w:rsidR="00412DF6" w:rsidRDefault="00412DF6" w:rsidP="00412DF6">
      <w:pPr>
        <w:autoSpaceDN w:val="0"/>
        <w:spacing w:line="540" w:lineRule="exact"/>
        <w:jc w:val="center"/>
        <w:rPr>
          <w:sz w:val="32"/>
          <w:szCs w:val="32"/>
        </w:rPr>
      </w:pPr>
      <w:r>
        <w:rPr>
          <w:rFonts w:ascii="仿宋_GB2312" w:hAnsi="仿宋_GB2312"/>
          <w:sz w:val="32"/>
          <w:szCs w:val="32"/>
        </w:rPr>
        <w:t>报告日期：</w:t>
      </w:r>
      <w:r>
        <w:rPr>
          <w:sz w:val="32"/>
          <w:szCs w:val="32"/>
        </w:rPr>
        <w:t xml:space="preserve">   2023</w:t>
      </w:r>
      <w:r>
        <w:rPr>
          <w:rFonts w:ascii="仿宋_GB2312" w:hAnsi="仿宋_GB2312"/>
          <w:sz w:val="32"/>
          <w:szCs w:val="32"/>
        </w:rPr>
        <w:t>年</w:t>
      </w:r>
      <w:r>
        <w:rPr>
          <w:sz w:val="32"/>
          <w:szCs w:val="32"/>
        </w:rPr>
        <w:t xml:space="preserve">7 </w:t>
      </w:r>
      <w:r>
        <w:rPr>
          <w:rFonts w:ascii="仿宋_GB2312" w:hAnsi="仿宋_GB2312"/>
          <w:sz w:val="32"/>
          <w:szCs w:val="32"/>
        </w:rPr>
        <w:t>月</w:t>
      </w:r>
      <w:r>
        <w:rPr>
          <w:sz w:val="32"/>
          <w:szCs w:val="32"/>
        </w:rPr>
        <w:t xml:space="preserve"> 8 </w:t>
      </w:r>
      <w:r>
        <w:rPr>
          <w:rFonts w:ascii="仿宋_GB2312" w:hAnsi="仿宋_GB2312"/>
          <w:sz w:val="32"/>
          <w:szCs w:val="32"/>
        </w:rPr>
        <w:t>日</w:t>
      </w:r>
    </w:p>
    <w:p w:rsidR="00412DF6" w:rsidRDefault="00412DF6" w:rsidP="00412DF6">
      <w:pPr>
        <w:autoSpaceDN w:val="0"/>
        <w:spacing w:line="540" w:lineRule="exact"/>
        <w:jc w:val="center"/>
        <w:rPr>
          <w:sz w:val="32"/>
          <w:szCs w:val="32"/>
        </w:rPr>
      </w:pPr>
      <w:r>
        <w:rPr>
          <w:rFonts w:ascii="仿宋_GB2312" w:hAnsi="仿宋_GB2312"/>
          <w:sz w:val="32"/>
          <w:szCs w:val="32"/>
        </w:rPr>
        <w:t>岳阳市云溪区财政局（制）</w:t>
      </w:r>
    </w:p>
    <w:p w:rsidR="00412DF6" w:rsidRDefault="00412DF6" w:rsidP="00412DF6">
      <w:pPr>
        <w:autoSpaceDE w:val="0"/>
        <w:spacing w:line="640" w:lineRule="exact"/>
        <w:ind w:firstLineChars="150" w:firstLine="420"/>
        <w:rPr>
          <w:sz w:val="28"/>
          <w:szCs w:val="28"/>
        </w:rPr>
      </w:pPr>
      <w:r>
        <w:rPr>
          <w:sz w:val="28"/>
          <w:szCs w:val="28"/>
        </w:rPr>
        <w:t xml:space="preserve">   </w:t>
      </w:r>
    </w:p>
    <w:p w:rsidR="00412DF6" w:rsidRDefault="00412DF6" w:rsidP="00412DF6">
      <w:pPr>
        <w:widowControl/>
        <w:jc w:val="left"/>
        <w:rPr>
          <w:rFonts w:eastAsia="仿宋_GB2312"/>
          <w:sz w:val="24"/>
          <w:szCs w:val="24"/>
        </w:rPr>
        <w:sectPr w:rsidR="00412DF6">
          <w:pgSz w:w="11906" w:h="16838"/>
          <w:pgMar w:top="1440" w:right="1800" w:bottom="1440" w:left="1800" w:header="851" w:footer="992" w:gutter="0"/>
          <w:cols w:space="720"/>
          <w:docGrid w:type="lines" w:linePitch="312"/>
        </w:sectPr>
      </w:pPr>
    </w:p>
    <w:tbl>
      <w:tblPr>
        <w:tblW w:w="10260" w:type="dxa"/>
        <w:jc w:val="center"/>
        <w:tblLayout w:type="fixed"/>
        <w:tblLook w:val="04A0"/>
      </w:tblPr>
      <w:tblGrid>
        <w:gridCol w:w="1135"/>
        <w:gridCol w:w="992"/>
        <w:gridCol w:w="1366"/>
        <w:gridCol w:w="1075"/>
        <w:gridCol w:w="1320"/>
        <w:gridCol w:w="1320"/>
        <w:gridCol w:w="860"/>
        <w:gridCol w:w="1035"/>
        <w:gridCol w:w="1157"/>
      </w:tblGrid>
      <w:tr w:rsidR="00412DF6" w:rsidTr="00412DF6">
        <w:trPr>
          <w:trHeight w:val="270"/>
          <w:jc w:val="center"/>
        </w:trPr>
        <w:tc>
          <w:tcPr>
            <w:tcW w:w="10260" w:type="dxa"/>
            <w:gridSpan w:val="9"/>
            <w:tcBorders>
              <w:top w:val="nil"/>
              <w:left w:val="nil"/>
              <w:bottom w:val="single" w:sz="4" w:space="0" w:color="auto"/>
              <w:right w:val="nil"/>
            </w:tcBorders>
            <w:noWrap/>
            <w:vAlign w:val="center"/>
          </w:tcPr>
          <w:p w:rsidR="00412DF6" w:rsidRDefault="00412DF6">
            <w:pPr>
              <w:pStyle w:val="2"/>
              <w:ind w:firstLine="560"/>
            </w:pPr>
          </w:p>
        </w:tc>
      </w:tr>
      <w:tr w:rsidR="00412DF6" w:rsidTr="00412DF6">
        <w:trPr>
          <w:trHeight w:val="585"/>
          <w:jc w:val="center"/>
        </w:trPr>
        <w:tc>
          <w:tcPr>
            <w:tcW w:w="1135" w:type="dxa"/>
            <w:tcBorders>
              <w:top w:val="nil"/>
              <w:left w:val="single" w:sz="4" w:space="0" w:color="auto"/>
              <w:bottom w:val="single" w:sz="4" w:space="0" w:color="auto"/>
              <w:right w:val="single" w:sz="4" w:space="0" w:color="auto"/>
            </w:tcBorders>
            <w:vAlign w:val="center"/>
            <w:hideMark/>
          </w:tcPr>
          <w:p w:rsidR="00412DF6" w:rsidRDefault="00412DF6">
            <w:pPr>
              <w:widowControl/>
              <w:autoSpaceDN w:val="0"/>
              <w:spacing w:line="540" w:lineRule="exact"/>
              <w:jc w:val="center"/>
              <w:rPr>
                <w:rFonts w:eastAsia="仿宋_GB2312"/>
                <w:color w:val="000000"/>
                <w:kern w:val="0"/>
              </w:rPr>
            </w:pPr>
            <w:r>
              <w:rPr>
                <w:rFonts w:ascii="宋体" w:hAnsi="宋体" w:cs="宋体" w:hint="eastAsia"/>
                <w:color w:val="000000"/>
                <w:kern w:val="0"/>
              </w:rPr>
              <w:t>项目支</w:t>
            </w:r>
          </w:p>
          <w:p w:rsidR="00412DF6" w:rsidRDefault="00412DF6">
            <w:pPr>
              <w:widowControl/>
              <w:autoSpaceDN w:val="0"/>
              <w:spacing w:line="540" w:lineRule="exact"/>
              <w:jc w:val="center"/>
              <w:rPr>
                <w:rFonts w:eastAsia="仿宋_GB2312"/>
                <w:color w:val="000000"/>
                <w:kern w:val="0"/>
              </w:rPr>
            </w:pPr>
            <w:r>
              <w:rPr>
                <w:rFonts w:ascii="宋体" w:hAnsi="宋体" w:cs="宋体" w:hint="eastAsia"/>
                <w:color w:val="000000"/>
                <w:kern w:val="0"/>
              </w:rPr>
              <w:t>出名称</w:t>
            </w:r>
          </w:p>
        </w:tc>
        <w:tc>
          <w:tcPr>
            <w:tcW w:w="9125" w:type="dxa"/>
            <w:gridSpan w:val="8"/>
            <w:tcBorders>
              <w:top w:val="single" w:sz="4" w:space="0" w:color="auto"/>
              <w:left w:val="nil"/>
              <w:bottom w:val="single" w:sz="4" w:space="0" w:color="auto"/>
              <w:right w:val="single" w:sz="4" w:space="0" w:color="000000"/>
            </w:tcBorders>
            <w:vAlign w:val="center"/>
            <w:hideMark/>
          </w:tcPr>
          <w:p w:rsidR="00412DF6" w:rsidRDefault="00412DF6">
            <w:pPr>
              <w:widowControl/>
              <w:autoSpaceDN w:val="0"/>
              <w:spacing w:line="540" w:lineRule="exact"/>
              <w:jc w:val="center"/>
              <w:rPr>
                <w:rFonts w:eastAsia="仿宋_GB2312"/>
                <w:color w:val="000000"/>
                <w:kern w:val="0"/>
              </w:rPr>
            </w:pPr>
            <w:r>
              <w:rPr>
                <w:rFonts w:ascii="仿宋_GB2312" w:hAnsi="仿宋_GB2312"/>
                <w:color w:val="000000"/>
                <w:kern w:val="0"/>
              </w:rPr>
              <w:t>危桥改造资金配套</w:t>
            </w:r>
            <w:r>
              <w:rPr>
                <w:rFonts w:ascii="宋体" w:hAnsi="宋体" w:cs="宋体" w:hint="eastAsia"/>
                <w:color w:val="000000"/>
                <w:kern w:val="0"/>
              </w:rPr>
              <w:t xml:space="preserve">　</w:t>
            </w:r>
          </w:p>
        </w:tc>
      </w:tr>
      <w:tr w:rsidR="00412DF6" w:rsidTr="00412DF6">
        <w:trPr>
          <w:trHeight w:val="340"/>
          <w:jc w:val="center"/>
        </w:trPr>
        <w:tc>
          <w:tcPr>
            <w:tcW w:w="1135" w:type="dxa"/>
            <w:tcBorders>
              <w:top w:val="nil"/>
              <w:left w:val="single" w:sz="4" w:space="0" w:color="auto"/>
              <w:bottom w:val="single" w:sz="4" w:space="0" w:color="auto"/>
              <w:right w:val="single" w:sz="4" w:space="0" w:color="auto"/>
            </w:tcBorders>
            <w:vAlign w:val="center"/>
            <w:hideMark/>
          </w:tcPr>
          <w:p w:rsidR="00412DF6" w:rsidRDefault="00412DF6">
            <w:pPr>
              <w:widowControl/>
              <w:autoSpaceDN w:val="0"/>
              <w:spacing w:line="540" w:lineRule="exact"/>
              <w:jc w:val="left"/>
              <w:rPr>
                <w:rFonts w:eastAsia="仿宋_GB2312"/>
                <w:color w:val="000000"/>
                <w:kern w:val="0"/>
              </w:rPr>
            </w:pPr>
            <w:r>
              <w:rPr>
                <w:rFonts w:ascii="宋体" w:hAnsi="宋体" w:cs="宋体" w:hint="eastAsia"/>
                <w:color w:val="000000"/>
                <w:kern w:val="0"/>
              </w:rPr>
              <w:t>主管部门</w:t>
            </w:r>
          </w:p>
        </w:tc>
        <w:tc>
          <w:tcPr>
            <w:tcW w:w="4753" w:type="dxa"/>
            <w:gridSpan w:val="4"/>
            <w:tcBorders>
              <w:top w:val="single" w:sz="4" w:space="0" w:color="auto"/>
              <w:left w:val="nil"/>
              <w:bottom w:val="single" w:sz="4" w:space="0" w:color="auto"/>
              <w:right w:val="single" w:sz="4" w:space="0" w:color="auto"/>
            </w:tcBorders>
            <w:vAlign w:val="center"/>
            <w:hideMark/>
          </w:tcPr>
          <w:p w:rsidR="00412DF6" w:rsidRDefault="00412DF6">
            <w:pPr>
              <w:widowControl/>
              <w:autoSpaceDN w:val="0"/>
              <w:spacing w:line="540" w:lineRule="exact"/>
              <w:jc w:val="left"/>
              <w:rPr>
                <w:rFonts w:eastAsia="仿宋_GB2312"/>
                <w:color w:val="000000"/>
                <w:kern w:val="0"/>
              </w:rPr>
            </w:pPr>
            <w:r>
              <w:rPr>
                <w:rFonts w:ascii="宋体" w:hAnsi="宋体" w:cs="宋体" w:hint="eastAsia"/>
                <w:color w:val="000000"/>
                <w:kern w:val="0"/>
              </w:rPr>
              <w:t xml:space="preserve">　</w:t>
            </w:r>
            <w:r>
              <w:rPr>
                <w:rFonts w:ascii="仿宋_GB2312" w:hAnsi="仿宋_GB2312"/>
                <w:color w:val="000000"/>
                <w:kern w:val="0"/>
              </w:rPr>
              <w:t>公路建设和养护中心</w:t>
            </w:r>
          </w:p>
        </w:tc>
        <w:tc>
          <w:tcPr>
            <w:tcW w:w="1320" w:type="dxa"/>
            <w:tcBorders>
              <w:top w:val="single" w:sz="4" w:space="0" w:color="auto"/>
              <w:left w:val="nil"/>
              <w:bottom w:val="single" w:sz="4" w:space="0" w:color="auto"/>
              <w:right w:val="single" w:sz="4" w:space="0" w:color="000000"/>
            </w:tcBorders>
            <w:vAlign w:val="center"/>
            <w:hideMark/>
          </w:tcPr>
          <w:p w:rsidR="00412DF6" w:rsidRDefault="00412DF6">
            <w:pPr>
              <w:widowControl/>
              <w:autoSpaceDN w:val="0"/>
              <w:spacing w:line="540" w:lineRule="exact"/>
              <w:jc w:val="center"/>
              <w:rPr>
                <w:rFonts w:eastAsia="仿宋_GB2312"/>
                <w:color w:val="000000"/>
                <w:kern w:val="0"/>
              </w:rPr>
            </w:pPr>
            <w:r>
              <w:rPr>
                <w:rFonts w:ascii="宋体" w:hAnsi="宋体" w:cs="宋体" w:hint="eastAsia"/>
                <w:color w:val="000000"/>
                <w:kern w:val="0"/>
              </w:rPr>
              <w:t>实施单位</w:t>
            </w:r>
          </w:p>
        </w:tc>
        <w:tc>
          <w:tcPr>
            <w:tcW w:w="3052" w:type="dxa"/>
            <w:gridSpan w:val="3"/>
            <w:tcBorders>
              <w:top w:val="single" w:sz="4" w:space="0" w:color="auto"/>
              <w:left w:val="nil"/>
              <w:bottom w:val="single" w:sz="4" w:space="0" w:color="auto"/>
              <w:right w:val="single" w:sz="4" w:space="0" w:color="auto"/>
            </w:tcBorders>
            <w:vAlign w:val="center"/>
            <w:hideMark/>
          </w:tcPr>
          <w:p w:rsidR="00412DF6" w:rsidRDefault="00412DF6">
            <w:pPr>
              <w:widowControl/>
              <w:autoSpaceDN w:val="0"/>
              <w:spacing w:line="540" w:lineRule="exact"/>
              <w:jc w:val="left"/>
              <w:rPr>
                <w:rFonts w:eastAsia="仿宋_GB2312"/>
                <w:color w:val="000000"/>
                <w:kern w:val="0"/>
              </w:rPr>
            </w:pPr>
            <w:r>
              <w:rPr>
                <w:rFonts w:ascii="宋体" w:hAnsi="宋体" w:cs="宋体" w:hint="eastAsia"/>
                <w:color w:val="000000"/>
                <w:kern w:val="0"/>
              </w:rPr>
              <w:t xml:space="preserve">　</w:t>
            </w:r>
            <w:r>
              <w:rPr>
                <w:rFonts w:ascii="仿宋_GB2312" w:hAnsi="仿宋_GB2312"/>
                <w:color w:val="000000"/>
                <w:kern w:val="0"/>
              </w:rPr>
              <w:t>农村公路养护中心</w:t>
            </w:r>
          </w:p>
        </w:tc>
      </w:tr>
      <w:tr w:rsidR="00412DF6" w:rsidTr="00412DF6">
        <w:trPr>
          <w:trHeight w:val="340"/>
          <w:jc w:val="center"/>
        </w:trPr>
        <w:tc>
          <w:tcPr>
            <w:tcW w:w="1135" w:type="dxa"/>
            <w:vMerge w:val="restart"/>
            <w:tcBorders>
              <w:top w:val="nil"/>
              <w:left w:val="single" w:sz="4" w:space="0" w:color="auto"/>
              <w:bottom w:val="single" w:sz="4" w:space="0" w:color="000000"/>
              <w:right w:val="single" w:sz="4" w:space="0" w:color="auto"/>
            </w:tcBorders>
            <w:vAlign w:val="center"/>
            <w:hideMark/>
          </w:tcPr>
          <w:p w:rsidR="00412DF6" w:rsidRDefault="00412DF6">
            <w:pPr>
              <w:widowControl/>
              <w:autoSpaceDE w:val="0"/>
              <w:spacing w:line="320" w:lineRule="exact"/>
              <w:jc w:val="center"/>
              <w:rPr>
                <w:color w:val="000000"/>
                <w:kern w:val="0"/>
              </w:rPr>
            </w:pPr>
            <w:r>
              <w:rPr>
                <w:rFonts w:ascii="宋体" w:hAnsi="宋体" w:cs="宋体" w:hint="eastAsia"/>
                <w:color w:val="000000"/>
                <w:kern w:val="0"/>
              </w:rPr>
              <w:t>项目资金</w:t>
            </w:r>
          </w:p>
          <w:p w:rsidR="00412DF6" w:rsidRDefault="00412DF6">
            <w:pPr>
              <w:widowControl/>
              <w:autoSpaceDE w:val="0"/>
              <w:spacing w:line="320" w:lineRule="exact"/>
              <w:jc w:val="center"/>
              <w:rPr>
                <w:rFonts w:eastAsia="仿宋_GB2312"/>
                <w:color w:val="000000"/>
                <w:kern w:val="0"/>
              </w:rPr>
            </w:pPr>
            <w:r>
              <w:rPr>
                <w:rFonts w:ascii="宋体" w:hAnsi="宋体" w:cs="宋体" w:hint="eastAsia"/>
                <w:color w:val="000000"/>
                <w:kern w:val="0"/>
              </w:rPr>
              <w:t>（万元）</w:t>
            </w:r>
          </w:p>
        </w:tc>
        <w:tc>
          <w:tcPr>
            <w:tcW w:w="2358" w:type="dxa"/>
            <w:gridSpan w:val="2"/>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075"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spacing w:val="-20"/>
                <w:kern w:val="0"/>
              </w:rPr>
            </w:pPr>
            <w:r>
              <w:rPr>
                <w:rFonts w:ascii="宋体" w:hAnsi="宋体" w:cs="宋体" w:hint="eastAsia"/>
                <w:color w:val="000000"/>
                <w:spacing w:val="-11"/>
                <w:kern w:val="0"/>
              </w:rPr>
              <w:t>年初预算数</w:t>
            </w:r>
          </w:p>
        </w:tc>
        <w:tc>
          <w:tcPr>
            <w:tcW w:w="1320"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spacing w:val="-11"/>
                <w:kern w:val="0"/>
              </w:rPr>
              <w:t>全年预算数</w:t>
            </w:r>
          </w:p>
        </w:tc>
        <w:tc>
          <w:tcPr>
            <w:tcW w:w="1320" w:type="dxa"/>
            <w:tcBorders>
              <w:top w:val="nil"/>
              <w:left w:val="nil"/>
              <w:bottom w:val="single" w:sz="4" w:space="0" w:color="auto"/>
              <w:right w:val="single" w:sz="4" w:space="0" w:color="auto"/>
            </w:tcBorders>
            <w:hideMark/>
          </w:tcPr>
          <w:p w:rsidR="00412DF6" w:rsidRDefault="00412DF6">
            <w:pPr>
              <w:autoSpaceDE w:val="0"/>
              <w:spacing w:line="320" w:lineRule="exact"/>
              <w:rPr>
                <w:rFonts w:eastAsia="仿宋_GB2312"/>
              </w:rPr>
            </w:pPr>
            <w:r>
              <w:rPr>
                <w:rFonts w:ascii="宋体" w:hAnsi="宋体" w:cs="宋体" w:hint="eastAsia"/>
                <w:spacing w:val="-23"/>
              </w:rPr>
              <w:t>全年执行数</w:t>
            </w:r>
          </w:p>
        </w:tc>
        <w:tc>
          <w:tcPr>
            <w:tcW w:w="860" w:type="dxa"/>
            <w:tcBorders>
              <w:top w:val="nil"/>
              <w:left w:val="nil"/>
              <w:bottom w:val="single" w:sz="4" w:space="0" w:color="auto"/>
              <w:right w:val="single" w:sz="4" w:space="0" w:color="auto"/>
            </w:tcBorders>
            <w:hideMark/>
          </w:tcPr>
          <w:p w:rsidR="00412DF6" w:rsidRDefault="00412DF6">
            <w:pPr>
              <w:autoSpaceDE w:val="0"/>
              <w:spacing w:line="320" w:lineRule="exact"/>
              <w:rPr>
                <w:rFonts w:eastAsia="仿宋_GB2312"/>
              </w:rPr>
            </w:pPr>
            <w:r>
              <w:rPr>
                <w:rFonts w:ascii="宋体" w:hAnsi="宋体" w:cs="宋体" w:hint="eastAsia"/>
              </w:rPr>
              <w:t>分值</w:t>
            </w:r>
          </w:p>
        </w:tc>
        <w:tc>
          <w:tcPr>
            <w:tcW w:w="1035" w:type="dxa"/>
            <w:tcBorders>
              <w:top w:val="nil"/>
              <w:left w:val="nil"/>
              <w:bottom w:val="single" w:sz="4" w:space="0" w:color="auto"/>
              <w:right w:val="single" w:sz="4" w:space="0" w:color="auto"/>
            </w:tcBorders>
            <w:hideMark/>
          </w:tcPr>
          <w:p w:rsidR="00412DF6" w:rsidRDefault="00412DF6">
            <w:pPr>
              <w:autoSpaceDE w:val="0"/>
              <w:spacing w:line="320" w:lineRule="exact"/>
              <w:rPr>
                <w:rFonts w:eastAsia="仿宋_GB2312"/>
              </w:rPr>
            </w:pPr>
            <w:r>
              <w:rPr>
                <w:rFonts w:ascii="宋体" w:hAnsi="宋体" w:cs="宋体" w:hint="eastAsia"/>
              </w:rPr>
              <w:t>执行率</w:t>
            </w:r>
          </w:p>
        </w:tc>
        <w:tc>
          <w:tcPr>
            <w:tcW w:w="1157" w:type="dxa"/>
            <w:tcBorders>
              <w:top w:val="nil"/>
              <w:left w:val="nil"/>
              <w:bottom w:val="single" w:sz="4" w:space="0" w:color="auto"/>
              <w:right w:val="single" w:sz="4" w:space="0" w:color="auto"/>
            </w:tcBorders>
            <w:hideMark/>
          </w:tcPr>
          <w:p w:rsidR="00412DF6" w:rsidRDefault="00412DF6">
            <w:pPr>
              <w:autoSpaceDE w:val="0"/>
              <w:spacing w:line="320" w:lineRule="exact"/>
              <w:rPr>
                <w:rFonts w:eastAsia="仿宋_GB2312"/>
              </w:rPr>
            </w:pPr>
            <w:r>
              <w:rPr>
                <w:rFonts w:ascii="宋体" w:hAnsi="宋体" w:cs="宋体" w:hint="eastAsia"/>
              </w:rPr>
              <w:t>得分</w:t>
            </w:r>
          </w:p>
        </w:tc>
      </w:tr>
      <w:tr w:rsidR="00412DF6" w:rsidTr="00412DF6">
        <w:trPr>
          <w:trHeight w:val="340"/>
          <w:jc w:val="center"/>
        </w:trPr>
        <w:tc>
          <w:tcPr>
            <w:tcW w:w="300" w:type="dxa"/>
            <w:vMerge/>
            <w:tcBorders>
              <w:top w:val="nil"/>
              <w:left w:val="single" w:sz="4" w:space="0" w:color="auto"/>
              <w:bottom w:val="single" w:sz="4" w:space="0" w:color="000000"/>
              <w:right w:val="single" w:sz="4" w:space="0" w:color="auto"/>
            </w:tcBorders>
            <w:vAlign w:val="center"/>
            <w:hideMark/>
          </w:tcPr>
          <w:p w:rsidR="00412DF6" w:rsidRDefault="00412DF6">
            <w:pPr>
              <w:widowControl/>
              <w:jc w:val="left"/>
              <w:rPr>
                <w:rFonts w:eastAsia="仿宋_GB2312"/>
                <w:color w:val="000000"/>
                <w:kern w:val="0"/>
              </w:rPr>
            </w:pPr>
          </w:p>
        </w:tc>
        <w:tc>
          <w:tcPr>
            <w:tcW w:w="2358" w:type="dxa"/>
            <w:gridSpan w:val="2"/>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年度资金总额　</w:t>
            </w:r>
          </w:p>
        </w:tc>
        <w:tc>
          <w:tcPr>
            <w:tcW w:w="1075"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color w:val="000000"/>
                <w:kern w:val="0"/>
              </w:rPr>
              <w:t>70</w:t>
            </w:r>
          </w:p>
        </w:tc>
        <w:tc>
          <w:tcPr>
            <w:tcW w:w="1320"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color w:val="000000"/>
                <w:kern w:val="0"/>
              </w:rPr>
              <w:t>70</w:t>
            </w:r>
          </w:p>
        </w:tc>
        <w:tc>
          <w:tcPr>
            <w:tcW w:w="1320"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color w:val="000000"/>
                <w:kern w:val="0"/>
              </w:rPr>
              <w:t>70</w:t>
            </w:r>
          </w:p>
        </w:tc>
        <w:tc>
          <w:tcPr>
            <w:tcW w:w="860"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rFonts w:eastAsia="仿宋_GB2312"/>
                <w:color w:val="000000"/>
                <w:kern w:val="0"/>
              </w:rPr>
              <w:t>10</w:t>
            </w:r>
          </w:p>
        </w:tc>
        <w:tc>
          <w:tcPr>
            <w:tcW w:w="1035"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color w:val="000000"/>
                <w:kern w:val="0"/>
              </w:rPr>
              <w:t>100%</w:t>
            </w:r>
          </w:p>
        </w:tc>
        <w:tc>
          <w:tcPr>
            <w:tcW w:w="1157"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412DF6" w:rsidTr="00412DF6">
        <w:trPr>
          <w:trHeight w:val="340"/>
          <w:jc w:val="center"/>
        </w:trPr>
        <w:tc>
          <w:tcPr>
            <w:tcW w:w="300" w:type="dxa"/>
            <w:vMerge/>
            <w:tcBorders>
              <w:top w:val="nil"/>
              <w:left w:val="single" w:sz="4" w:space="0" w:color="auto"/>
              <w:bottom w:val="single" w:sz="4" w:space="0" w:color="000000"/>
              <w:right w:val="single" w:sz="4" w:space="0" w:color="auto"/>
            </w:tcBorders>
            <w:vAlign w:val="center"/>
            <w:hideMark/>
          </w:tcPr>
          <w:p w:rsidR="00412DF6" w:rsidRDefault="00412DF6">
            <w:pPr>
              <w:widowControl/>
              <w:jc w:val="left"/>
              <w:rPr>
                <w:rFonts w:eastAsia="仿宋_GB2312"/>
                <w:color w:val="000000"/>
                <w:kern w:val="0"/>
              </w:rPr>
            </w:pPr>
          </w:p>
        </w:tc>
        <w:tc>
          <w:tcPr>
            <w:tcW w:w="2358" w:type="dxa"/>
            <w:gridSpan w:val="2"/>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其中：当年财政拨款　</w:t>
            </w:r>
          </w:p>
        </w:tc>
        <w:tc>
          <w:tcPr>
            <w:tcW w:w="1075"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color w:val="000000"/>
                <w:kern w:val="0"/>
              </w:rPr>
              <w:t>70</w:t>
            </w:r>
          </w:p>
        </w:tc>
        <w:tc>
          <w:tcPr>
            <w:tcW w:w="1320"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color w:val="000000"/>
                <w:kern w:val="0"/>
              </w:rPr>
              <w:t>70</w:t>
            </w:r>
          </w:p>
        </w:tc>
        <w:tc>
          <w:tcPr>
            <w:tcW w:w="1320"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color w:val="000000"/>
                <w:kern w:val="0"/>
              </w:rPr>
              <w:t>70</w:t>
            </w:r>
          </w:p>
        </w:tc>
        <w:tc>
          <w:tcPr>
            <w:tcW w:w="860"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035"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157"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412DF6" w:rsidTr="00412DF6">
        <w:trPr>
          <w:trHeight w:val="340"/>
          <w:jc w:val="center"/>
        </w:trPr>
        <w:tc>
          <w:tcPr>
            <w:tcW w:w="300" w:type="dxa"/>
            <w:vMerge/>
            <w:tcBorders>
              <w:top w:val="nil"/>
              <w:left w:val="single" w:sz="4" w:space="0" w:color="auto"/>
              <w:bottom w:val="single" w:sz="4" w:space="0" w:color="000000"/>
              <w:right w:val="single" w:sz="4" w:space="0" w:color="auto"/>
            </w:tcBorders>
            <w:vAlign w:val="center"/>
            <w:hideMark/>
          </w:tcPr>
          <w:p w:rsidR="00412DF6" w:rsidRDefault="00412DF6">
            <w:pPr>
              <w:widowControl/>
              <w:jc w:val="left"/>
              <w:rPr>
                <w:rFonts w:eastAsia="仿宋_GB2312"/>
                <w:color w:val="000000"/>
                <w:kern w:val="0"/>
              </w:rPr>
            </w:pPr>
          </w:p>
        </w:tc>
        <w:tc>
          <w:tcPr>
            <w:tcW w:w="2358" w:type="dxa"/>
            <w:gridSpan w:val="2"/>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ind w:firstLineChars="300" w:firstLine="630"/>
              <w:jc w:val="left"/>
              <w:rPr>
                <w:rFonts w:eastAsia="仿宋_GB2312"/>
                <w:color w:val="000000"/>
                <w:kern w:val="0"/>
              </w:rPr>
            </w:pPr>
            <w:r>
              <w:rPr>
                <w:rFonts w:ascii="宋体" w:hAnsi="宋体" w:cs="宋体" w:hint="eastAsia"/>
                <w:color w:val="000000"/>
                <w:kern w:val="0"/>
              </w:rPr>
              <w:t xml:space="preserve">上年结转资金　</w:t>
            </w:r>
          </w:p>
        </w:tc>
        <w:tc>
          <w:tcPr>
            <w:tcW w:w="1075"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320"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320"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860"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035"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157"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412DF6" w:rsidTr="00412DF6">
        <w:trPr>
          <w:trHeight w:val="340"/>
          <w:jc w:val="center"/>
        </w:trPr>
        <w:tc>
          <w:tcPr>
            <w:tcW w:w="300" w:type="dxa"/>
            <w:vMerge/>
            <w:tcBorders>
              <w:top w:val="nil"/>
              <w:left w:val="single" w:sz="4" w:space="0" w:color="auto"/>
              <w:bottom w:val="single" w:sz="4" w:space="0" w:color="000000"/>
              <w:right w:val="single" w:sz="4" w:space="0" w:color="auto"/>
            </w:tcBorders>
            <w:vAlign w:val="center"/>
            <w:hideMark/>
          </w:tcPr>
          <w:p w:rsidR="00412DF6" w:rsidRDefault="00412DF6">
            <w:pPr>
              <w:widowControl/>
              <w:jc w:val="left"/>
              <w:rPr>
                <w:rFonts w:eastAsia="仿宋_GB2312"/>
                <w:color w:val="000000"/>
                <w:kern w:val="0"/>
              </w:rPr>
            </w:pPr>
          </w:p>
        </w:tc>
        <w:tc>
          <w:tcPr>
            <w:tcW w:w="2358" w:type="dxa"/>
            <w:gridSpan w:val="2"/>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ind w:firstLineChars="300" w:firstLine="630"/>
              <w:jc w:val="left"/>
              <w:rPr>
                <w:rFonts w:eastAsia="仿宋_GB2312"/>
                <w:color w:val="000000"/>
                <w:kern w:val="0"/>
              </w:rPr>
            </w:pPr>
            <w:r>
              <w:rPr>
                <w:rFonts w:ascii="宋体" w:hAnsi="宋体" w:cs="宋体" w:hint="eastAsia"/>
                <w:color w:val="000000"/>
                <w:kern w:val="0"/>
              </w:rPr>
              <w:t>其他资金</w:t>
            </w:r>
          </w:p>
        </w:tc>
        <w:tc>
          <w:tcPr>
            <w:tcW w:w="1075"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320"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320"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860"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035"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157"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412DF6" w:rsidTr="00412DF6">
        <w:trPr>
          <w:trHeight w:val="340"/>
          <w:jc w:val="center"/>
        </w:trPr>
        <w:tc>
          <w:tcPr>
            <w:tcW w:w="1135" w:type="dxa"/>
            <w:vMerge w:val="restart"/>
            <w:tcBorders>
              <w:top w:val="nil"/>
              <w:left w:val="single" w:sz="4" w:space="0" w:color="auto"/>
              <w:bottom w:val="single" w:sz="4" w:space="0" w:color="000000"/>
              <w:right w:val="single" w:sz="4" w:space="0" w:color="auto"/>
            </w:tcBorders>
            <w:vAlign w:val="center"/>
            <w:hideMark/>
          </w:tcPr>
          <w:p w:rsidR="00412DF6" w:rsidRDefault="00412DF6">
            <w:pPr>
              <w:widowControl/>
              <w:autoSpaceDE w:val="0"/>
              <w:spacing w:line="320" w:lineRule="exact"/>
              <w:jc w:val="center"/>
              <w:rPr>
                <w:rFonts w:eastAsia="仿宋_GB2312"/>
                <w:color w:val="000000"/>
                <w:kern w:val="0"/>
              </w:rPr>
            </w:pPr>
            <w:r>
              <w:rPr>
                <w:rFonts w:ascii="宋体" w:hAnsi="宋体" w:cs="宋体" w:hint="eastAsia"/>
                <w:color w:val="000000"/>
                <w:kern w:val="0"/>
              </w:rPr>
              <w:t>年度总</w:t>
            </w:r>
          </w:p>
          <w:p w:rsidR="00412DF6" w:rsidRDefault="00412DF6">
            <w:pPr>
              <w:widowControl/>
              <w:autoSpaceDE w:val="0"/>
              <w:spacing w:line="320" w:lineRule="exact"/>
              <w:jc w:val="center"/>
              <w:rPr>
                <w:rFonts w:eastAsia="仿宋_GB2312"/>
                <w:color w:val="000000"/>
                <w:kern w:val="0"/>
              </w:rPr>
            </w:pPr>
            <w:proofErr w:type="gramStart"/>
            <w:r>
              <w:rPr>
                <w:rFonts w:ascii="宋体" w:hAnsi="宋体" w:cs="宋体" w:hint="eastAsia"/>
                <w:color w:val="000000"/>
                <w:kern w:val="0"/>
              </w:rPr>
              <w:t>体目标</w:t>
            </w:r>
            <w:proofErr w:type="gramEnd"/>
          </w:p>
        </w:tc>
        <w:tc>
          <w:tcPr>
            <w:tcW w:w="4753" w:type="dxa"/>
            <w:gridSpan w:val="4"/>
            <w:tcBorders>
              <w:top w:val="single" w:sz="4" w:space="0" w:color="auto"/>
              <w:left w:val="nil"/>
              <w:bottom w:val="single" w:sz="4" w:space="0" w:color="auto"/>
              <w:right w:val="single" w:sz="4" w:space="0" w:color="000000"/>
            </w:tcBorders>
            <w:vAlign w:val="center"/>
            <w:hideMark/>
          </w:tcPr>
          <w:p w:rsidR="00412DF6" w:rsidRDefault="00412DF6">
            <w:pPr>
              <w:widowControl/>
              <w:autoSpaceDE w:val="0"/>
              <w:spacing w:line="320" w:lineRule="exact"/>
              <w:jc w:val="center"/>
              <w:rPr>
                <w:rFonts w:eastAsia="仿宋_GB2312"/>
                <w:color w:val="000000"/>
                <w:kern w:val="0"/>
              </w:rPr>
            </w:pPr>
            <w:r>
              <w:rPr>
                <w:rFonts w:ascii="宋体" w:hAnsi="宋体" w:cs="宋体" w:hint="eastAsia"/>
                <w:color w:val="000000"/>
                <w:kern w:val="0"/>
              </w:rPr>
              <w:t>预期目标</w:t>
            </w:r>
          </w:p>
        </w:tc>
        <w:tc>
          <w:tcPr>
            <w:tcW w:w="4372" w:type="dxa"/>
            <w:gridSpan w:val="4"/>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center"/>
              <w:rPr>
                <w:rFonts w:eastAsia="仿宋_GB2312"/>
                <w:color w:val="000000"/>
                <w:kern w:val="0"/>
              </w:rPr>
            </w:pPr>
            <w:r>
              <w:rPr>
                <w:rFonts w:ascii="宋体" w:hAnsi="宋体" w:cs="宋体" w:hint="eastAsia"/>
                <w:color w:val="000000"/>
                <w:kern w:val="0"/>
              </w:rPr>
              <w:t xml:space="preserve">实际完成情况　</w:t>
            </w:r>
          </w:p>
        </w:tc>
      </w:tr>
      <w:tr w:rsidR="00412DF6" w:rsidTr="00412DF6">
        <w:trPr>
          <w:trHeight w:val="565"/>
          <w:jc w:val="center"/>
        </w:trPr>
        <w:tc>
          <w:tcPr>
            <w:tcW w:w="300" w:type="dxa"/>
            <w:vMerge/>
            <w:tcBorders>
              <w:top w:val="nil"/>
              <w:left w:val="single" w:sz="4" w:space="0" w:color="auto"/>
              <w:bottom w:val="single" w:sz="4" w:space="0" w:color="000000"/>
              <w:right w:val="single" w:sz="4" w:space="0" w:color="auto"/>
            </w:tcBorders>
            <w:vAlign w:val="center"/>
            <w:hideMark/>
          </w:tcPr>
          <w:p w:rsidR="00412DF6" w:rsidRDefault="00412DF6">
            <w:pPr>
              <w:widowControl/>
              <w:jc w:val="left"/>
              <w:rPr>
                <w:rFonts w:eastAsia="仿宋_GB2312"/>
                <w:color w:val="000000"/>
                <w:kern w:val="0"/>
              </w:rPr>
            </w:pPr>
          </w:p>
        </w:tc>
        <w:tc>
          <w:tcPr>
            <w:tcW w:w="4753" w:type="dxa"/>
            <w:gridSpan w:val="4"/>
            <w:tcBorders>
              <w:top w:val="single" w:sz="4" w:space="0" w:color="auto"/>
              <w:left w:val="nil"/>
              <w:bottom w:val="single" w:sz="4" w:space="0" w:color="auto"/>
              <w:right w:val="single" w:sz="4" w:space="0" w:color="000000"/>
            </w:tcBorders>
            <w:vAlign w:val="center"/>
            <w:hideMark/>
          </w:tcPr>
          <w:p w:rsidR="00412DF6" w:rsidRDefault="00412DF6">
            <w:pPr>
              <w:widowControl/>
              <w:autoSpaceDE w:val="0"/>
              <w:spacing w:line="320" w:lineRule="exact"/>
              <w:jc w:val="center"/>
              <w:rPr>
                <w:rFonts w:eastAsia="仿宋_GB2312"/>
                <w:color w:val="000000"/>
                <w:kern w:val="0"/>
              </w:rPr>
            </w:pPr>
            <w:r>
              <w:rPr>
                <w:rFonts w:ascii="仿宋_GB2312" w:hAnsi="仿宋_GB2312"/>
                <w:color w:val="000000"/>
                <w:kern w:val="0"/>
              </w:rPr>
              <w:t>新调桥、</w:t>
            </w:r>
            <w:proofErr w:type="gramStart"/>
            <w:r>
              <w:rPr>
                <w:rFonts w:ascii="仿宋_GB2312" w:hAnsi="仿宋_GB2312"/>
                <w:color w:val="000000"/>
                <w:kern w:val="0"/>
              </w:rPr>
              <w:t>樟树港</w:t>
            </w:r>
            <w:proofErr w:type="gramEnd"/>
            <w:r>
              <w:rPr>
                <w:rFonts w:ascii="仿宋_GB2312" w:hAnsi="仿宋_GB2312"/>
                <w:color w:val="000000"/>
                <w:kern w:val="0"/>
              </w:rPr>
              <w:t>桥、文修桥改造</w:t>
            </w:r>
            <w:r>
              <w:rPr>
                <w:rFonts w:ascii="宋体" w:hAnsi="宋体" w:cs="宋体" w:hint="eastAsia"/>
                <w:color w:val="000000"/>
                <w:kern w:val="0"/>
              </w:rPr>
              <w:t xml:space="preserve">　　</w:t>
            </w:r>
          </w:p>
        </w:tc>
        <w:tc>
          <w:tcPr>
            <w:tcW w:w="4372" w:type="dxa"/>
            <w:gridSpan w:val="4"/>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rFonts w:ascii="仿宋_GB2312" w:hAnsi="仿宋_GB2312"/>
                <w:color w:val="000000"/>
                <w:kern w:val="0"/>
              </w:rPr>
              <w:t>完成新调桥、</w:t>
            </w:r>
            <w:proofErr w:type="gramStart"/>
            <w:r>
              <w:rPr>
                <w:rFonts w:ascii="仿宋_GB2312" w:hAnsi="仿宋_GB2312"/>
                <w:color w:val="000000"/>
                <w:kern w:val="0"/>
              </w:rPr>
              <w:t>樟树港</w:t>
            </w:r>
            <w:proofErr w:type="gramEnd"/>
            <w:r>
              <w:rPr>
                <w:rFonts w:ascii="仿宋_GB2312" w:hAnsi="仿宋_GB2312"/>
                <w:color w:val="000000"/>
                <w:kern w:val="0"/>
              </w:rPr>
              <w:t>桥、文修桥改造</w:t>
            </w:r>
            <w:r>
              <w:rPr>
                <w:rFonts w:ascii="宋体" w:hAnsi="宋体" w:cs="宋体" w:hint="eastAsia"/>
                <w:color w:val="000000"/>
                <w:kern w:val="0"/>
              </w:rPr>
              <w:t xml:space="preserve">　　</w:t>
            </w:r>
          </w:p>
        </w:tc>
      </w:tr>
      <w:tr w:rsidR="00412DF6" w:rsidTr="00412DF6">
        <w:trPr>
          <w:trHeight w:val="868"/>
          <w:jc w:val="center"/>
        </w:trPr>
        <w:tc>
          <w:tcPr>
            <w:tcW w:w="1135" w:type="dxa"/>
            <w:vMerge w:val="restart"/>
            <w:tcBorders>
              <w:top w:val="nil"/>
              <w:left w:val="single" w:sz="4" w:space="0" w:color="auto"/>
              <w:bottom w:val="nil"/>
              <w:right w:val="single" w:sz="4" w:space="0" w:color="auto"/>
            </w:tcBorders>
            <w:vAlign w:val="center"/>
            <w:hideMark/>
          </w:tcPr>
          <w:p w:rsidR="00412DF6" w:rsidRDefault="00412DF6">
            <w:pPr>
              <w:widowControl/>
              <w:autoSpaceDE w:val="0"/>
              <w:spacing w:line="320" w:lineRule="exact"/>
              <w:jc w:val="center"/>
              <w:rPr>
                <w:rFonts w:eastAsia="仿宋_GB2312"/>
                <w:color w:val="000000"/>
                <w:kern w:val="0"/>
              </w:rPr>
            </w:pPr>
            <w:proofErr w:type="gramStart"/>
            <w:r>
              <w:rPr>
                <w:rFonts w:ascii="宋体" w:hAnsi="宋体" w:cs="宋体" w:hint="eastAsia"/>
                <w:color w:val="000000"/>
                <w:kern w:val="0"/>
              </w:rPr>
              <w:t>绩</w:t>
            </w:r>
            <w:proofErr w:type="gramEnd"/>
          </w:p>
          <w:p w:rsidR="00412DF6" w:rsidRDefault="00412DF6">
            <w:pPr>
              <w:widowControl/>
              <w:autoSpaceDE w:val="0"/>
              <w:spacing w:line="320" w:lineRule="exact"/>
              <w:jc w:val="center"/>
              <w:rPr>
                <w:rFonts w:eastAsia="仿宋_GB2312"/>
                <w:color w:val="000000"/>
                <w:kern w:val="0"/>
              </w:rPr>
            </w:pPr>
            <w:proofErr w:type="gramStart"/>
            <w:r>
              <w:rPr>
                <w:rFonts w:ascii="宋体" w:hAnsi="宋体" w:cs="宋体" w:hint="eastAsia"/>
                <w:color w:val="000000"/>
                <w:kern w:val="0"/>
              </w:rPr>
              <w:t>效</w:t>
            </w:r>
            <w:proofErr w:type="gramEnd"/>
          </w:p>
          <w:p w:rsidR="00412DF6" w:rsidRDefault="00412DF6">
            <w:pPr>
              <w:widowControl/>
              <w:autoSpaceDE w:val="0"/>
              <w:spacing w:line="320" w:lineRule="exact"/>
              <w:jc w:val="center"/>
              <w:rPr>
                <w:rFonts w:eastAsia="仿宋_GB2312"/>
                <w:color w:val="000000"/>
                <w:kern w:val="0"/>
              </w:rPr>
            </w:pPr>
            <w:r>
              <w:rPr>
                <w:rFonts w:ascii="宋体" w:hAnsi="宋体" w:cs="宋体" w:hint="eastAsia"/>
                <w:color w:val="000000"/>
                <w:kern w:val="0"/>
              </w:rPr>
              <w:t>指</w:t>
            </w:r>
          </w:p>
          <w:p w:rsidR="00412DF6" w:rsidRDefault="00412DF6">
            <w:pPr>
              <w:widowControl/>
              <w:autoSpaceDE w:val="0"/>
              <w:spacing w:line="320" w:lineRule="exact"/>
              <w:jc w:val="center"/>
              <w:rPr>
                <w:rFonts w:eastAsia="仿宋_GB2312"/>
                <w:color w:val="000000"/>
                <w:kern w:val="0"/>
              </w:rPr>
            </w:pPr>
            <w:r>
              <w:rPr>
                <w:rFonts w:ascii="宋体" w:hAnsi="宋体" w:cs="宋体" w:hint="eastAsia"/>
                <w:color w:val="000000"/>
                <w:kern w:val="0"/>
              </w:rPr>
              <w:t>标</w:t>
            </w:r>
          </w:p>
        </w:tc>
        <w:tc>
          <w:tcPr>
            <w:tcW w:w="992"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center"/>
              <w:rPr>
                <w:rFonts w:eastAsia="仿宋_GB2312"/>
                <w:color w:val="000000"/>
                <w:kern w:val="0"/>
              </w:rPr>
            </w:pPr>
            <w:r>
              <w:rPr>
                <w:rFonts w:ascii="宋体" w:hAnsi="宋体" w:cs="宋体" w:hint="eastAsia"/>
                <w:color w:val="000000"/>
                <w:kern w:val="0"/>
              </w:rPr>
              <w:t>一级指标</w:t>
            </w:r>
          </w:p>
        </w:tc>
        <w:tc>
          <w:tcPr>
            <w:tcW w:w="1366"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center"/>
              <w:rPr>
                <w:rFonts w:eastAsia="仿宋_GB2312"/>
                <w:color w:val="000000"/>
                <w:kern w:val="0"/>
              </w:rPr>
            </w:pPr>
            <w:r>
              <w:rPr>
                <w:rFonts w:ascii="宋体" w:hAnsi="宋体" w:cs="宋体" w:hint="eastAsia"/>
                <w:color w:val="000000"/>
                <w:kern w:val="0"/>
              </w:rPr>
              <w:t>二级指标</w:t>
            </w:r>
          </w:p>
        </w:tc>
        <w:tc>
          <w:tcPr>
            <w:tcW w:w="1075"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center"/>
              <w:rPr>
                <w:rFonts w:eastAsia="仿宋_GB2312"/>
                <w:color w:val="000000"/>
                <w:kern w:val="0"/>
              </w:rPr>
            </w:pPr>
            <w:r>
              <w:rPr>
                <w:rFonts w:ascii="宋体" w:hAnsi="宋体" w:cs="宋体" w:hint="eastAsia"/>
                <w:color w:val="000000"/>
                <w:kern w:val="0"/>
              </w:rPr>
              <w:t>三级指标</w:t>
            </w:r>
          </w:p>
        </w:tc>
        <w:tc>
          <w:tcPr>
            <w:tcW w:w="132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center"/>
              <w:rPr>
                <w:rFonts w:eastAsia="仿宋_GB2312"/>
                <w:color w:val="000000"/>
                <w:kern w:val="0"/>
              </w:rPr>
            </w:pPr>
            <w:r>
              <w:rPr>
                <w:rFonts w:ascii="宋体" w:hAnsi="宋体" w:cs="宋体" w:hint="eastAsia"/>
                <w:color w:val="000000"/>
                <w:kern w:val="0"/>
              </w:rPr>
              <w:t>年度</w:t>
            </w:r>
          </w:p>
          <w:p w:rsidR="00412DF6" w:rsidRDefault="00412DF6">
            <w:pPr>
              <w:widowControl/>
              <w:autoSpaceDE w:val="0"/>
              <w:spacing w:line="320" w:lineRule="exact"/>
              <w:jc w:val="center"/>
              <w:rPr>
                <w:rFonts w:eastAsia="仿宋_GB2312"/>
                <w:color w:val="000000"/>
                <w:kern w:val="0"/>
              </w:rPr>
            </w:pPr>
            <w:r>
              <w:rPr>
                <w:rFonts w:ascii="宋体" w:hAnsi="宋体" w:cs="宋体" w:hint="eastAsia"/>
                <w:color w:val="000000"/>
                <w:kern w:val="0"/>
              </w:rPr>
              <w:t>指标值</w:t>
            </w:r>
          </w:p>
        </w:tc>
        <w:tc>
          <w:tcPr>
            <w:tcW w:w="132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center"/>
              <w:rPr>
                <w:rFonts w:eastAsia="仿宋_GB2312"/>
                <w:color w:val="000000"/>
                <w:kern w:val="0"/>
              </w:rPr>
            </w:pPr>
            <w:r>
              <w:rPr>
                <w:rFonts w:ascii="宋体" w:hAnsi="宋体" w:cs="宋体" w:hint="eastAsia"/>
                <w:color w:val="000000"/>
                <w:kern w:val="0"/>
              </w:rPr>
              <w:t>实际</w:t>
            </w:r>
          </w:p>
          <w:p w:rsidR="00412DF6" w:rsidRDefault="00412DF6">
            <w:pPr>
              <w:widowControl/>
              <w:autoSpaceDE w:val="0"/>
              <w:spacing w:line="320" w:lineRule="exact"/>
              <w:jc w:val="center"/>
              <w:rPr>
                <w:rFonts w:eastAsia="仿宋_GB2312"/>
                <w:color w:val="000000"/>
                <w:kern w:val="0"/>
              </w:rPr>
            </w:pPr>
            <w:r>
              <w:rPr>
                <w:rFonts w:ascii="宋体" w:hAnsi="宋体" w:cs="宋体" w:hint="eastAsia"/>
                <w:color w:val="000000"/>
                <w:kern w:val="0"/>
              </w:rPr>
              <w:t>完成值</w:t>
            </w:r>
          </w:p>
        </w:tc>
        <w:tc>
          <w:tcPr>
            <w:tcW w:w="86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center"/>
              <w:rPr>
                <w:rFonts w:eastAsia="仿宋_GB2312"/>
                <w:color w:val="000000"/>
                <w:kern w:val="0"/>
              </w:rPr>
            </w:pPr>
            <w:r>
              <w:rPr>
                <w:rFonts w:ascii="宋体" w:hAnsi="宋体" w:cs="宋体" w:hint="eastAsia"/>
                <w:color w:val="000000"/>
                <w:kern w:val="0"/>
              </w:rPr>
              <w:t>分值</w:t>
            </w:r>
          </w:p>
        </w:tc>
        <w:tc>
          <w:tcPr>
            <w:tcW w:w="1035"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center"/>
              <w:rPr>
                <w:rFonts w:eastAsia="仿宋_GB2312"/>
                <w:color w:val="000000"/>
                <w:kern w:val="0"/>
              </w:rPr>
            </w:pPr>
            <w:r>
              <w:rPr>
                <w:rFonts w:ascii="宋体" w:hAnsi="宋体" w:cs="宋体" w:hint="eastAsia"/>
                <w:color w:val="000000"/>
                <w:kern w:val="0"/>
              </w:rPr>
              <w:t>得分</w:t>
            </w:r>
          </w:p>
        </w:tc>
        <w:tc>
          <w:tcPr>
            <w:tcW w:w="1157"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center"/>
              <w:rPr>
                <w:rFonts w:eastAsia="仿宋_GB2312"/>
                <w:color w:val="000000"/>
                <w:kern w:val="0"/>
              </w:rPr>
            </w:pPr>
            <w:r>
              <w:rPr>
                <w:rFonts w:ascii="宋体" w:hAnsi="宋体" w:cs="宋体" w:hint="eastAsia"/>
                <w:color w:val="000000"/>
                <w:kern w:val="0"/>
              </w:rPr>
              <w:t>偏差原因</w:t>
            </w:r>
          </w:p>
          <w:p w:rsidR="00412DF6" w:rsidRDefault="00412DF6">
            <w:pPr>
              <w:widowControl/>
              <w:autoSpaceDE w:val="0"/>
              <w:spacing w:line="320" w:lineRule="exact"/>
              <w:jc w:val="center"/>
              <w:rPr>
                <w:rFonts w:eastAsia="仿宋_GB2312"/>
                <w:color w:val="000000"/>
                <w:kern w:val="0"/>
              </w:rPr>
            </w:pPr>
            <w:r>
              <w:rPr>
                <w:rFonts w:ascii="宋体" w:hAnsi="宋体" w:cs="宋体" w:hint="eastAsia"/>
                <w:color w:val="000000"/>
                <w:kern w:val="0"/>
              </w:rPr>
              <w:t>分析及</w:t>
            </w:r>
          </w:p>
          <w:p w:rsidR="00412DF6" w:rsidRDefault="00412DF6">
            <w:pPr>
              <w:widowControl/>
              <w:autoSpaceDE w:val="0"/>
              <w:spacing w:line="320" w:lineRule="exact"/>
              <w:jc w:val="center"/>
              <w:rPr>
                <w:rFonts w:eastAsia="仿宋_GB2312"/>
                <w:color w:val="000000"/>
                <w:kern w:val="0"/>
              </w:rPr>
            </w:pPr>
            <w:r>
              <w:rPr>
                <w:rFonts w:ascii="宋体" w:hAnsi="宋体" w:cs="宋体" w:hint="eastAsia"/>
                <w:color w:val="000000"/>
                <w:kern w:val="0"/>
              </w:rPr>
              <w:t>改进措施</w:t>
            </w:r>
          </w:p>
        </w:tc>
      </w:tr>
      <w:tr w:rsidR="00412DF6" w:rsidTr="00412DF6">
        <w:trPr>
          <w:trHeight w:val="340"/>
          <w:jc w:val="center"/>
        </w:trPr>
        <w:tc>
          <w:tcPr>
            <w:tcW w:w="300" w:type="dxa"/>
            <w:vMerge/>
            <w:tcBorders>
              <w:top w:val="nil"/>
              <w:left w:val="single" w:sz="4" w:space="0" w:color="auto"/>
              <w:bottom w:val="nil"/>
              <w:right w:val="single" w:sz="4" w:space="0" w:color="auto"/>
            </w:tcBorders>
            <w:vAlign w:val="center"/>
            <w:hideMark/>
          </w:tcPr>
          <w:p w:rsidR="00412DF6" w:rsidRDefault="00412DF6">
            <w:pPr>
              <w:widowControl/>
              <w:jc w:val="left"/>
              <w:rPr>
                <w:rFonts w:eastAsia="仿宋_GB2312"/>
                <w:color w:val="000000"/>
                <w:kern w:val="0"/>
              </w:rPr>
            </w:pPr>
          </w:p>
        </w:tc>
        <w:tc>
          <w:tcPr>
            <w:tcW w:w="992" w:type="dxa"/>
            <w:vMerge w:val="restart"/>
            <w:tcBorders>
              <w:top w:val="nil"/>
              <w:left w:val="nil"/>
              <w:bottom w:val="single" w:sz="4" w:space="0" w:color="auto"/>
              <w:right w:val="single" w:sz="4" w:space="0" w:color="auto"/>
            </w:tcBorders>
            <w:vAlign w:val="center"/>
          </w:tcPr>
          <w:p w:rsidR="00412DF6" w:rsidRDefault="00412DF6">
            <w:pPr>
              <w:widowControl/>
              <w:autoSpaceDE w:val="0"/>
              <w:spacing w:line="320" w:lineRule="exact"/>
              <w:jc w:val="center"/>
              <w:rPr>
                <w:rFonts w:eastAsia="仿宋_GB2312"/>
                <w:color w:val="000000"/>
                <w:kern w:val="0"/>
              </w:rPr>
            </w:pPr>
            <w:r>
              <w:rPr>
                <w:rFonts w:ascii="宋体" w:hAnsi="宋体" w:cs="宋体" w:hint="eastAsia"/>
                <w:color w:val="000000"/>
                <w:kern w:val="0"/>
              </w:rPr>
              <w:t>产出</w:t>
            </w:r>
          </w:p>
          <w:p w:rsidR="00412DF6" w:rsidRDefault="00412DF6">
            <w:pPr>
              <w:widowControl/>
              <w:autoSpaceDE w:val="0"/>
              <w:spacing w:line="320" w:lineRule="exact"/>
              <w:jc w:val="center"/>
              <w:rPr>
                <w:rFonts w:eastAsia="仿宋_GB2312"/>
                <w:color w:val="000000"/>
                <w:kern w:val="0"/>
              </w:rPr>
            </w:pPr>
            <w:r>
              <w:rPr>
                <w:rFonts w:ascii="宋体" w:hAnsi="宋体" w:cs="宋体" w:hint="eastAsia"/>
                <w:color w:val="000000"/>
                <w:kern w:val="0"/>
              </w:rPr>
              <w:t>指标</w:t>
            </w:r>
          </w:p>
          <w:p w:rsidR="00412DF6" w:rsidRDefault="00412DF6">
            <w:pPr>
              <w:widowControl/>
              <w:autoSpaceDE w:val="0"/>
              <w:spacing w:line="320" w:lineRule="exact"/>
              <w:jc w:val="center"/>
              <w:rPr>
                <w:rFonts w:eastAsia="仿宋_GB2312"/>
                <w:color w:val="000000"/>
                <w:kern w:val="0"/>
              </w:rPr>
            </w:pPr>
          </w:p>
          <w:p w:rsidR="00412DF6" w:rsidRDefault="00412DF6">
            <w:pPr>
              <w:widowControl/>
              <w:autoSpaceDE w:val="0"/>
              <w:spacing w:line="320" w:lineRule="exact"/>
              <w:jc w:val="center"/>
              <w:rPr>
                <w:rFonts w:eastAsia="仿宋_GB2312"/>
                <w:color w:val="000000"/>
                <w:kern w:val="0"/>
              </w:rPr>
            </w:pPr>
            <w:r>
              <w:rPr>
                <w:rFonts w:eastAsia="仿宋_GB2312"/>
                <w:color w:val="000000"/>
                <w:kern w:val="0"/>
              </w:rPr>
              <w:t>(50</w:t>
            </w:r>
            <w:r>
              <w:rPr>
                <w:rFonts w:ascii="宋体" w:hAnsi="宋体" w:cs="宋体" w:hint="eastAsia"/>
                <w:color w:val="000000"/>
                <w:kern w:val="0"/>
              </w:rPr>
              <w:t>分</w:t>
            </w:r>
            <w:r>
              <w:rPr>
                <w:rFonts w:eastAsia="仿宋_GB2312"/>
                <w:color w:val="000000"/>
                <w:kern w:val="0"/>
              </w:rPr>
              <w:t>)</w:t>
            </w:r>
          </w:p>
        </w:tc>
        <w:tc>
          <w:tcPr>
            <w:tcW w:w="1366" w:type="dxa"/>
            <w:vMerge w:val="restart"/>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center"/>
              <w:rPr>
                <w:rFonts w:eastAsia="仿宋_GB2312"/>
                <w:color w:val="000000"/>
                <w:kern w:val="0"/>
              </w:rPr>
            </w:pPr>
            <w:r>
              <w:rPr>
                <w:rFonts w:ascii="宋体" w:hAnsi="宋体" w:cs="宋体" w:hint="eastAsia"/>
                <w:color w:val="000000"/>
                <w:kern w:val="0"/>
              </w:rPr>
              <w:t>数量指标</w:t>
            </w:r>
          </w:p>
        </w:tc>
        <w:tc>
          <w:tcPr>
            <w:tcW w:w="1075"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仿宋_GB2312" w:hAnsi="仿宋_GB2312"/>
                <w:color w:val="000000"/>
                <w:kern w:val="0"/>
              </w:rPr>
              <w:t>危桥三座</w:t>
            </w:r>
          </w:p>
        </w:tc>
        <w:tc>
          <w:tcPr>
            <w:tcW w:w="132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rFonts w:ascii="仿宋_GB2312" w:hAnsi="仿宋_GB2312"/>
                <w:color w:val="000000"/>
                <w:kern w:val="0"/>
              </w:rPr>
              <w:t>三座</w:t>
            </w:r>
          </w:p>
        </w:tc>
        <w:tc>
          <w:tcPr>
            <w:tcW w:w="132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rFonts w:ascii="仿宋_GB2312" w:hAnsi="仿宋_GB2312"/>
                <w:color w:val="000000"/>
                <w:kern w:val="0"/>
              </w:rPr>
              <w:t>危桥三座</w:t>
            </w:r>
          </w:p>
        </w:tc>
        <w:tc>
          <w:tcPr>
            <w:tcW w:w="86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color w:val="000000"/>
                <w:kern w:val="0"/>
              </w:rPr>
              <w:t>15</w:t>
            </w:r>
          </w:p>
        </w:tc>
        <w:tc>
          <w:tcPr>
            <w:tcW w:w="1035"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color w:val="000000"/>
                <w:kern w:val="0"/>
              </w:rPr>
              <w:t>15</w:t>
            </w:r>
          </w:p>
        </w:tc>
        <w:tc>
          <w:tcPr>
            <w:tcW w:w="1157"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412DF6" w:rsidTr="00412DF6">
        <w:trPr>
          <w:trHeight w:val="340"/>
          <w:jc w:val="center"/>
        </w:trPr>
        <w:tc>
          <w:tcPr>
            <w:tcW w:w="300" w:type="dxa"/>
            <w:vMerge/>
            <w:tcBorders>
              <w:top w:val="nil"/>
              <w:left w:val="single" w:sz="4" w:space="0" w:color="auto"/>
              <w:bottom w:val="nil"/>
              <w:right w:val="single" w:sz="4" w:space="0" w:color="auto"/>
            </w:tcBorders>
            <w:vAlign w:val="center"/>
            <w:hideMark/>
          </w:tcPr>
          <w:p w:rsidR="00412DF6" w:rsidRDefault="00412DF6">
            <w:pPr>
              <w:widowControl/>
              <w:jc w:val="left"/>
              <w:rPr>
                <w:rFonts w:eastAsia="仿宋_GB2312"/>
                <w:color w:val="000000"/>
                <w:kern w:val="0"/>
              </w:rPr>
            </w:pPr>
          </w:p>
        </w:tc>
        <w:tc>
          <w:tcPr>
            <w:tcW w:w="300" w:type="dxa"/>
            <w:vMerge/>
            <w:tcBorders>
              <w:top w:val="nil"/>
              <w:left w:val="nil"/>
              <w:bottom w:val="single" w:sz="4" w:space="0" w:color="auto"/>
              <w:right w:val="single" w:sz="4" w:space="0" w:color="auto"/>
            </w:tcBorders>
            <w:vAlign w:val="center"/>
            <w:hideMark/>
          </w:tcPr>
          <w:p w:rsidR="00412DF6" w:rsidRDefault="00412DF6">
            <w:pPr>
              <w:widowControl/>
              <w:jc w:val="left"/>
              <w:rPr>
                <w:rFonts w:eastAsia="仿宋_GB2312"/>
                <w:color w:val="000000"/>
                <w:kern w:val="0"/>
              </w:rPr>
            </w:pPr>
          </w:p>
        </w:tc>
        <w:tc>
          <w:tcPr>
            <w:tcW w:w="300" w:type="dxa"/>
            <w:vMerge/>
            <w:tcBorders>
              <w:top w:val="nil"/>
              <w:left w:val="nil"/>
              <w:bottom w:val="single" w:sz="4" w:space="0" w:color="auto"/>
              <w:right w:val="single" w:sz="4" w:space="0" w:color="auto"/>
            </w:tcBorders>
            <w:vAlign w:val="center"/>
            <w:hideMark/>
          </w:tcPr>
          <w:p w:rsidR="00412DF6" w:rsidRDefault="00412DF6">
            <w:pPr>
              <w:widowControl/>
              <w:jc w:val="left"/>
              <w:rPr>
                <w:rFonts w:eastAsia="仿宋_GB2312"/>
                <w:color w:val="000000"/>
                <w:kern w:val="0"/>
              </w:rPr>
            </w:pPr>
          </w:p>
        </w:tc>
        <w:tc>
          <w:tcPr>
            <w:tcW w:w="1075"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eastAsia="仿宋_GB2312"/>
                <w:color w:val="000000"/>
                <w:kern w:val="0"/>
              </w:rPr>
              <w:t>……</w:t>
            </w:r>
          </w:p>
        </w:tc>
        <w:tc>
          <w:tcPr>
            <w:tcW w:w="132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32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86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035"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157"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412DF6" w:rsidTr="00412DF6">
        <w:trPr>
          <w:trHeight w:val="340"/>
          <w:jc w:val="center"/>
        </w:trPr>
        <w:tc>
          <w:tcPr>
            <w:tcW w:w="300" w:type="dxa"/>
            <w:vMerge/>
            <w:tcBorders>
              <w:top w:val="nil"/>
              <w:left w:val="single" w:sz="4" w:space="0" w:color="auto"/>
              <w:bottom w:val="nil"/>
              <w:right w:val="single" w:sz="4" w:space="0" w:color="auto"/>
            </w:tcBorders>
            <w:vAlign w:val="center"/>
            <w:hideMark/>
          </w:tcPr>
          <w:p w:rsidR="00412DF6" w:rsidRDefault="00412DF6">
            <w:pPr>
              <w:widowControl/>
              <w:jc w:val="left"/>
              <w:rPr>
                <w:rFonts w:eastAsia="仿宋_GB2312"/>
                <w:color w:val="000000"/>
                <w:kern w:val="0"/>
              </w:rPr>
            </w:pPr>
          </w:p>
        </w:tc>
        <w:tc>
          <w:tcPr>
            <w:tcW w:w="300" w:type="dxa"/>
            <w:vMerge/>
            <w:tcBorders>
              <w:top w:val="nil"/>
              <w:left w:val="nil"/>
              <w:bottom w:val="single" w:sz="4" w:space="0" w:color="auto"/>
              <w:right w:val="single" w:sz="4" w:space="0" w:color="auto"/>
            </w:tcBorders>
            <w:vAlign w:val="center"/>
            <w:hideMark/>
          </w:tcPr>
          <w:p w:rsidR="00412DF6" w:rsidRDefault="00412DF6">
            <w:pPr>
              <w:widowControl/>
              <w:jc w:val="left"/>
              <w:rPr>
                <w:rFonts w:eastAsia="仿宋_GB2312"/>
                <w:color w:val="000000"/>
                <w:kern w:val="0"/>
              </w:rPr>
            </w:pPr>
          </w:p>
        </w:tc>
        <w:tc>
          <w:tcPr>
            <w:tcW w:w="1366" w:type="dxa"/>
            <w:vMerge w:val="restart"/>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center"/>
              <w:rPr>
                <w:rFonts w:eastAsia="仿宋_GB2312"/>
                <w:color w:val="000000"/>
                <w:kern w:val="0"/>
              </w:rPr>
            </w:pPr>
            <w:r>
              <w:rPr>
                <w:rFonts w:ascii="宋体" w:hAnsi="宋体" w:cs="宋体" w:hint="eastAsia"/>
                <w:color w:val="000000"/>
                <w:kern w:val="0"/>
              </w:rPr>
              <w:t>质量指标</w:t>
            </w:r>
          </w:p>
        </w:tc>
        <w:tc>
          <w:tcPr>
            <w:tcW w:w="1075"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仿宋_GB2312" w:hAnsi="仿宋_GB2312"/>
                <w:color w:val="000000"/>
                <w:kern w:val="0"/>
              </w:rPr>
              <w:t>维修达标</w:t>
            </w:r>
          </w:p>
        </w:tc>
        <w:tc>
          <w:tcPr>
            <w:tcW w:w="132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color w:val="000000"/>
                <w:kern w:val="0"/>
              </w:rPr>
            </w:pPr>
            <w:r>
              <w:rPr>
                <w:rFonts w:ascii="宋体" w:hAnsi="宋体" w:cs="宋体" w:hint="eastAsia"/>
                <w:color w:val="000000"/>
                <w:kern w:val="0"/>
              </w:rPr>
              <w:t xml:space="preserve">　</w:t>
            </w:r>
            <w:r>
              <w:rPr>
                <w:rFonts w:ascii="仿宋_GB2312" w:hAnsi="仿宋_GB2312"/>
                <w:color w:val="000000"/>
                <w:kern w:val="0"/>
              </w:rPr>
              <w:t>达标</w:t>
            </w:r>
          </w:p>
        </w:tc>
        <w:tc>
          <w:tcPr>
            <w:tcW w:w="132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color w:val="000000"/>
                <w:kern w:val="0"/>
              </w:rPr>
            </w:pPr>
            <w:r>
              <w:rPr>
                <w:rFonts w:ascii="宋体" w:hAnsi="宋体" w:cs="宋体" w:hint="eastAsia"/>
                <w:color w:val="000000"/>
                <w:kern w:val="0"/>
              </w:rPr>
              <w:t xml:space="preserve">　</w:t>
            </w:r>
            <w:r>
              <w:rPr>
                <w:rFonts w:ascii="仿宋_GB2312" w:hAnsi="仿宋_GB2312"/>
                <w:color w:val="000000"/>
                <w:kern w:val="0"/>
              </w:rPr>
              <w:t>达标</w:t>
            </w:r>
          </w:p>
        </w:tc>
        <w:tc>
          <w:tcPr>
            <w:tcW w:w="86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color w:val="000000"/>
                <w:kern w:val="0"/>
              </w:rPr>
              <w:t>15</w:t>
            </w:r>
          </w:p>
        </w:tc>
        <w:tc>
          <w:tcPr>
            <w:tcW w:w="1035"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color w:val="000000"/>
                <w:kern w:val="0"/>
              </w:rPr>
              <w:t>15</w:t>
            </w:r>
          </w:p>
        </w:tc>
        <w:tc>
          <w:tcPr>
            <w:tcW w:w="1157"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412DF6" w:rsidTr="00412DF6">
        <w:trPr>
          <w:trHeight w:val="335"/>
          <w:jc w:val="center"/>
        </w:trPr>
        <w:tc>
          <w:tcPr>
            <w:tcW w:w="300" w:type="dxa"/>
            <w:vMerge/>
            <w:tcBorders>
              <w:top w:val="nil"/>
              <w:left w:val="single" w:sz="4" w:space="0" w:color="auto"/>
              <w:bottom w:val="nil"/>
              <w:right w:val="single" w:sz="4" w:space="0" w:color="auto"/>
            </w:tcBorders>
            <w:vAlign w:val="center"/>
            <w:hideMark/>
          </w:tcPr>
          <w:p w:rsidR="00412DF6" w:rsidRDefault="00412DF6">
            <w:pPr>
              <w:widowControl/>
              <w:jc w:val="left"/>
              <w:rPr>
                <w:rFonts w:eastAsia="仿宋_GB2312"/>
                <w:color w:val="000000"/>
                <w:kern w:val="0"/>
              </w:rPr>
            </w:pPr>
          </w:p>
        </w:tc>
        <w:tc>
          <w:tcPr>
            <w:tcW w:w="300" w:type="dxa"/>
            <w:vMerge/>
            <w:tcBorders>
              <w:top w:val="nil"/>
              <w:left w:val="nil"/>
              <w:bottom w:val="single" w:sz="4" w:space="0" w:color="auto"/>
              <w:right w:val="single" w:sz="4" w:space="0" w:color="auto"/>
            </w:tcBorders>
            <w:vAlign w:val="center"/>
            <w:hideMark/>
          </w:tcPr>
          <w:p w:rsidR="00412DF6" w:rsidRDefault="00412DF6">
            <w:pPr>
              <w:widowControl/>
              <w:jc w:val="left"/>
              <w:rPr>
                <w:rFonts w:eastAsia="仿宋_GB2312"/>
                <w:color w:val="000000"/>
                <w:kern w:val="0"/>
              </w:rPr>
            </w:pPr>
          </w:p>
        </w:tc>
        <w:tc>
          <w:tcPr>
            <w:tcW w:w="300" w:type="dxa"/>
            <w:vMerge/>
            <w:tcBorders>
              <w:top w:val="nil"/>
              <w:left w:val="nil"/>
              <w:bottom w:val="single" w:sz="4" w:space="0" w:color="auto"/>
              <w:right w:val="single" w:sz="4" w:space="0" w:color="auto"/>
            </w:tcBorders>
            <w:vAlign w:val="center"/>
            <w:hideMark/>
          </w:tcPr>
          <w:p w:rsidR="00412DF6" w:rsidRDefault="00412DF6">
            <w:pPr>
              <w:widowControl/>
              <w:jc w:val="left"/>
              <w:rPr>
                <w:rFonts w:eastAsia="仿宋_GB2312"/>
                <w:color w:val="000000"/>
                <w:kern w:val="0"/>
              </w:rPr>
            </w:pPr>
          </w:p>
        </w:tc>
        <w:tc>
          <w:tcPr>
            <w:tcW w:w="1075"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eastAsia="仿宋_GB2312"/>
                <w:color w:val="000000"/>
                <w:kern w:val="0"/>
              </w:rPr>
              <w:t>……</w:t>
            </w:r>
          </w:p>
        </w:tc>
        <w:tc>
          <w:tcPr>
            <w:tcW w:w="132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32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86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035"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157"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412DF6" w:rsidTr="00412DF6">
        <w:trPr>
          <w:trHeight w:val="340"/>
          <w:jc w:val="center"/>
        </w:trPr>
        <w:tc>
          <w:tcPr>
            <w:tcW w:w="300" w:type="dxa"/>
            <w:vMerge/>
            <w:tcBorders>
              <w:top w:val="nil"/>
              <w:left w:val="single" w:sz="4" w:space="0" w:color="auto"/>
              <w:bottom w:val="nil"/>
              <w:right w:val="single" w:sz="4" w:space="0" w:color="auto"/>
            </w:tcBorders>
            <w:vAlign w:val="center"/>
            <w:hideMark/>
          </w:tcPr>
          <w:p w:rsidR="00412DF6" w:rsidRDefault="00412DF6">
            <w:pPr>
              <w:widowControl/>
              <w:jc w:val="left"/>
              <w:rPr>
                <w:rFonts w:eastAsia="仿宋_GB2312"/>
                <w:color w:val="000000"/>
                <w:kern w:val="0"/>
              </w:rPr>
            </w:pPr>
          </w:p>
        </w:tc>
        <w:tc>
          <w:tcPr>
            <w:tcW w:w="300" w:type="dxa"/>
            <w:vMerge/>
            <w:tcBorders>
              <w:top w:val="nil"/>
              <w:left w:val="nil"/>
              <w:bottom w:val="single" w:sz="4" w:space="0" w:color="auto"/>
              <w:right w:val="single" w:sz="4" w:space="0" w:color="auto"/>
            </w:tcBorders>
            <w:vAlign w:val="center"/>
            <w:hideMark/>
          </w:tcPr>
          <w:p w:rsidR="00412DF6" w:rsidRDefault="00412DF6">
            <w:pPr>
              <w:widowControl/>
              <w:jc w:val="left"/>
              <w:rPr>
                <w:rFonts w:eastAsia="仿宋_GB2312"/>
                <w:color w:val="000000"/>
                <w:kern w:val="0"/>
              </w:rPr>
            </w:pPr>
          </w:p>
        </w:tc>
        <w:tc>
          <w:tcPr>
            <w:tcW w:w="1366" w:type="dxa"/>
            <w:vMerge w:val="restart"/>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center"/>
              <w:rPr>
                <w:rFonts w:eastAsia="仿宋_GB2312"/>
                <w:color w:val="000000"/>
                <w:kern w:val="0"/>
              </w:rPr>
            </w:pPr>
            <w:r>
              <w:rPr>
                <w:rFonts w:ascii="宋体" w:hAnsi="宋体" w:cs="宋体" w:hint="eastAsia"/>
                <w:color w:val="000000"/>
                <w:kern w:val="0"/>
              </w:rPr>
              <w:t>时效指标</w:t>
            </w:r>
          </w:p>
        </w:tc>
        <w:tc>
          <w:tcPr>
            <w:tcW w:w="1075"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仿宋_GB2312" w:hAnsi="仿宋_GB2312"/>
                <w:color w:val="000000"/>
                <w:kern w:val="0"/>
              </w:rPr>
              <w:t>一年</w:t>
            </w:r>
          </w:p>
        </w:tc>
        <w:tc>
          <w:tcPr>
            <w:tcW w:w="132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rFonts w:ascii="仿宋_GB2312" w:hAnsi="仿宋_GB2312"/>
                <w:color w:val="000000"/>
                <w:kern w:val="0"/>
              </w:rPr>
              <w:t>一年</w:t>
            </w:r>
          </w:p>
        </w:tc>
        <w:tc>
          <w:tcPr>
            <w:tcW w:w="132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rFonts w:ascii="仿宋_GB2312" w:hAnsi="仿宋_GB2312"/>
                <w:color w:val="000000"/>
                <w:kern w:val="0"/>
              </w:rPr>
              <w:t>一年</w:t>
            </w:r>
          </w:p>
        </w:tc>
        <w:tc>
          <w:tcPr>
            <w:tcW w:w="86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color w:val="000000"/>
                <w:kern w:val="0"/>
              </w:rPr>
              <w:t>10</w:t>
            </w:r>
          </w:p>
        </w:tc>
        <w:tc>
          <w:tcPr>
            <w:tcW w:w="1035"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color w:val="000000"/>
                <w:kern w:val="0"/>
              </w:rPr>
              <w:t>10</w:t>
            </w:r>
          </w:p>
        </w:tc>
        <w:tc>
          <w:tcPr>
            <w:tcW w:w="1157"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412DF6" w:rsidTr="00412DF6">
        <w:trPr>
          <w:trHeight w:val="340"/>
          <w:jc w:val="center"/>
        </w:trPr>
        <w:tc>
          <w:tcPr>
            <w:tcW w:w="300" w:type="dxa"/>
            <w:vMerge/>
            <w:tcBorders>
              <w:top w:val="nil"/>
              <w:left w:val="single" w:sz="4" w:space="0" w:color="auto"/>
              <w:bottom w:val="nil"/>
              <w:right w:val="single" w:sz="4" w:space="0" w:color="auto"/>
            </w:tcBorders>
            <w:vAlign w:val="center"/>
            <w:hideMark/>
          </w:tcPr>
          <w:p w:rsidR="00412DF6" w:rsidRDefault="00412DF6">
            <w:pPr>
              <w:widowControl/>
              <w:jc w:val="left"/>
              <w:rPr>
                <w:rFonts w:eastAsia="仿宋_GB2312"/>
                <w:color w:val="000000"/>
                <w:kern w:val="0"/>
              </w:rPr>
            </w:pPr>
          </w:p>
        </w:tc>
        <w:tc>
          <w:tcPr>
            <w:tcW w:w="300" w:type="dxa"/>
            <w:vMerge/>
            <w:tcBorders>
              <w:top w:val="nil"/>
              <w:left w:val="nil"/>
              <w:bottom w:val="single" w:sz="4" w:space="0" w:color="auto"/>
              <w:right w:val="single" w:sz="4" w:space="0" w:color="auto"/>
            </w:tcBorders>
            <w:vAlign w:val="center"/>
            <w:hideMark/>
          </w:tcPr>
          <w:p w:rsidR="00412DF6" w:rsidRDefault="00412DF6">
            <w:pPr>
              <w:widowControl/>
              <w:jc w:val="left"/>
              <w:rPr>
                <w:rFonts w:eastAsia="仿宋_GB2312"/>
                <w:color w:val="000000"/>
                <w:kern w:val="0"/>
              </w:rPr>
            </w:pPr>
          </w:p>
        </w:tc>
        <w:tc>
          <w:tcPr>
            <w:tcW w:w="300" w:type="dxa"/>
            <w:vMerge/>
            <w:tcBorders>
              <w:top w:val="nil"/>
              <w:left w:val="nil"/>
              <w:bottom w:val="single" w:sz="4" w:space="0" w:color="auto"/>
              <w:right w:val="single" w:sz="4" w:space="0" w:color="auto"/>
            </w:tcBorders>
            <w:vAlign w:val="center"/>
            <w:hideMark/>
          </w:tcPr>
          <w:p w:rsidR="00412DF6" w:rsidRDefault="00412DF6">
            <w:pPr>
              <w:widowControl/>
              <w:jc w:val="left"/>
              <w:rPr>
                <w:rFonts w:eastAsia="仿宋_GB2312"/>
                <w:color w:val="000000"/>
                <w:kern w:val="0"/>
              </w:rPr>
            </w:pPr>
          </w:p>
        </w:tc>
        <w:tc>
          <w:tcPr>
            <w:tcW w:w="1075"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eastAsia="仿宋_GB2312"/>
                <w:color w:val="000000"/>
                <w:kern w:val="0"/>
              </w:rPr>
              <w:t>……</w:t>
            </w:r>
          </w:p>
        </w:tc>
        <w:tc>
          <w:tcPr>
            <w:tcW w:w="132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32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86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035"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157"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412DF6" w:rsidTr="00412DF6">
        <w:trPr>
          <w:trHeight w:val="340"/>
          <w:jc w:val="center"/>
        </w:trPr>
        <w:tc>
          <w:tcPr>
            <w:tcW w:w="300" w:type="dxa"/>
            <w:vMerge/>
            <w:tcBorders>
              <w:top w:val="nil"/>
              <w:left w:val="single" w:sz="4" w:space="0" w:color="auto"/>
              <w:bottom w:val="nil"/>
              <w:right w:val="single" w:sz="4" w:space="0" w:color="auto"/>
            </w:tcBorders>
            <w:vAlign w:val="center"/>
            <w:hideMark/>
          </w:tcPr>
          <w:p w:rsidR="00412DF6" w:rsidRDefault="00412DF6">
            <w:pPr>
              <w:widowControl/>
              <w:jc w:val="left"/>
              <w:rPr>
                <w:rFonts w:eastAsia="仿宋_GB2312"/>
                <w:color w:val="000000"/>
                <w:kern w:val="0"/>
              </w:rPr>
            </w:pPr>
          </w:p>
        </w:tc>
        <w:tc>
          <w:tcPr>
            <w:tcW w:w="300" w:type="dxa"/>
            <w:vMerge/>
            <w:tcBorders>
              <w:top w:val="nil"/>
              <w:left w:val="nil"/>
              <w:bottom w:val="single" w:sz="4" w:space="0" w:color="auto"/>
              <w:right w:val="single" w:sz="4" w:space="0" w:color="auto"/>
            </w:tcBorders>
            <w:vAlign w:val="center"/>
            <w:hideMark/>
          </w:tcPr>
          <w:p w:rsidR="00412DF6" w:rsidRDefault="00412DF6">
            <w:pPr>
              <w:widowControl/>
              <w:jc w:val="left"/>
              <w:rPr>
                <w:rFonts w:eastAsia="仿宋_GB2312"/>
                <w:color w:val="000000"/>
                <w:kern w:val="0"/>
              </w:rPr>
            </w:pPr>
          </w:p>
        </w:tc>
        <w:tc>
          <w:tcPr>
            <w:tcW w:w="1366" w:type="dxa"/>
            <w:vMerge w:val="restart"/>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center"/>
              <w:rPr>
                <w:rFonts w:eastAsia="仿宋_GB2312"/>
                <w:color w:val="000000"/>
                <w:kern w:val="0"/>
              </w:rPr>
            </w:pPr>
            <w:r>
              <w:rPr>
                <w:rFonts w:ascii="宋体" w:hAnsi="宋体" w:cs="宋体" w:hint="eastAsia"/>
                <w:color w:val="000000"/>
                <w:kern w:val="0"/>
              </w:rPr>
              <w:t>成本指标</w:t>
            </w:r>
          </w:p>
        </w:tc>
        <w:tc>
          <w:tcPr>
            <w:tcW w:w="1075"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仿宋_GB2312" w:hAnsi="仿宋_GB2312"/>
                <w:color w:val="000000"/>
                <w:kern w:val="0"/>
              </w:rPr>
              <w:t>政府投入</w:t>
            </w:r>
          </w:p>
        </w:tc>
        <w:tc>
          <w:tcPr>
            <w:tcW w:w="132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color w:val="000000"/>
                <w:kern w:val="0"/>
              </w:rPr>
              <w:t>70</w:t>
            </w:r>
            <w:r>
              <w:rPr>
                <w:rFonts w:ascii="仿宋_GB2312" w:hAnsi="仿宋_GB2312"/>
                <w:color w:val="000000"/>
                <w:kern w:val="0"/>
              </w:rPr>
              <w:t>万元</w:t>
            </w:r>
          </w:p>
        </w:tc>
        <w:tc>
          <w:tcPr>
            <w:tcW w:w="132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color w:val="000000"/>
                <w:kern w:val="0"/>
              </w:rPr>
              <w:t>70</w:t>
            </w:r>
            <w:r>
              <w:rPr>
                <w:rFonts w:ascii="仿宋_GB2312" w:hAnsi="仿宋_GB2312"/>
                <w:color w:val="000000"/>
                <w:kern w:val="0"/>
              </w:rPr>
              <w:t>万元</w:t>
            </w:r>
          </w:p>
        </w:tc>
        <w:tc>
          <w:tcPr>
            <w:tcW w:w="86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color w:val="000000"/>
                <w:kern w:val="0"/>
              </w:rPr>
              <w:t>10</w:t>
            </w:r>
          </w:p>
        </w:tc>
        <w:tc>
          <w:tcPr>
            <w:tcW w:w="1035"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color w:val="000000"/>
                <w:kern w:val="0"/>
              </w:rPr>
              <w:t>10</w:t>
            </w:r>
          </w:p>
        </w:tc>
        <w:tc>
          <w:tcPr>
            <w:tcW w:w="1157"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412DF6" w:rsidTr="00412DF6">
        <w:trPr>
          <w:trHeight w:val="340"/>
          <w:jc w:val="center"/>
        </w:trPr>
        <w:tc>
          <w:tcPr>
            <w:tcW w:w="300" w:type="dxa"/>
            <w:vMerge/>
            <w:tcBorders>
              <w:top w:val="nil"/>
              <w:left w:val="single" w:sz="4" w:space="0" w:color="auto"/>
              <w:bottom w:val="nil"/>
              <w:right w:val="single" w:sz="4" w:space="0" w:color="auto"/>
            </w:tcBorders>
            <w:vAlign w:val="center"/>
            <w:hideMark/>
          </w:tcPr>
          <w:p w:rsidR="00412DF6" w:rsidRDefault="00412DF6">
            <w:pPr>
              <w:widowControl/>
              <w:jc w:val="left"/>
              <w:rPr>
                <w:rFonts w:eastAsia="仿宋_GB2312"/>
                <w:color w:val="000000"/>
                <w:kern w:val="0"/>
              </w:rPr>
            </w:pPr>
          </w:p>
        </w:tc>
        <w:tc>
          <w:tcPr>
            <w:tcW w:w="300" w:type="dxa"/>
            <w:vMerge/>
            <w:tcBorders>
              <w:top w:val="nil"/>
              <w:left w:val="nil"/>
              <w:bottom w:val="single" w:sz="4" w:space="0" w:color="auto"/>
              <w:right w:val="single" w:sz="4" w:space="0" w:color="auto"/>
            </w:tcBorders>
            <w:vAlign w:val="center"/>
            <w:hideMark/>
          </w:tcPr>
          <w:p w:rsidR="00412DF6" w:rsidRDefault="00412DF6">
            <w:pPr>
              <w:widowControl/>
              <w:jc w:val="left"/>
              <w:rPr>
                <w:rFonts w:eastAsia="仿宋_GB2312"/>
                <w:color w:val="000000"/>
                <w:kern w:val="0"/>
              </w:rPr>
            </w:pPr>
          </w:p>
        </w:tc>
        <w:tc>
          <w:tcPr>
            <w:tcW w:w="300" w:type="dxa"/>
            <w:vMerge/>
            <w:tcBorders>
              <w:top w:val="nil"/>
              <w:left w:val="nil"/>
              <w:bottom w:val="single" w:sz="4" w:space="0" w:color="auto"/>
              <w:right w:val="single" w:sz="4" w:space="0" w:color="auto"/>
            </w:tcBorders>
            <w:vAlign w:val="center"/>
            <w:hideMark/>
          </w:tcPr>
          <w:p w:rsidR="00412DF6" w:rsidRDefault="00412DF6">
            <w:pPr>
              <w:widowControl/>
              <w:jc w:val="left"/>
              <w:rPr>
                <w:rFonts w:eastAsia="仿宋_GB2312"/>
                <w:color w:val="000000"/>
                <w:kern w:val="0"/>
              </w:rPr>
            </w:pPr>
          </w:p>
        </w:tc>
        <w:tc>
          <w:tcPr>
            <w:tcW w:w="1075"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eastAsia="仿宋_GB2312"/>
                <w:color w:val="000000"/>
                <w:kern w:val="0"/>
              </w:rPr>
              <w:t>……</w:t>
            </w:r>
          </w:p>
        </w:tc>
        <w:tc>
          <w:tcPr>
            <w:tcW w:w="132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32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86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035"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157"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412DF6" w:rsidTr="00412DF6">
        <w:trPr>
          <w:trHeight w:val="560"/>
          <w:jc w:val="center"/>
        </w:trPr>
        <w:tc>
          <w:tcPr>
            <w:tcW w:w="300" w:type="dxa"/>
            <w:vMerge/>
            <w:tcBorders>
              <w:top w:val="nil"/>
              <w:left w:val="single" w:sz="4" w:space="0" w:color="auto"/>
              <w:bottom w:val="nil"/>
              <w:right w:val="single" w:sz="4" w:space="0" w:color="auto"/>
            </w:tcBorders>
            <w:vAlign w:val="center"/>
            <w:hideMark/>
          </w:tcPr>
          <w:p w:rsidR="00412DF6" w:rsidRDefault="00412DF6">
            <w:pPr>
              <w:widowControl/>
              <w:jc w:val="left"/>
              <w:rPr>
                <w:rFonts w:eastAsia="仿宋_GB2312"/>
                <w:color w:val="000000"/>
                <w:kern w:val="0"/>
              </w:rPr>
            </w:pPr>
          </w:p>
        </w:tc>
        <w:tc>
          <w:tcPr>
            <w:tcW w:w="992" w:type="dxa"/>
            <w:vMerge w:val="restart"/>
            <w:tcBorders>
              <w:top w:val="nil"/>
              <w:left w:val="nil"/>
              <w:bottom w:val="nil"/>
              <w:right w:val="single" w:sz="4" w:space="0" w:color="auto"/>
            </w:tcBorders>
            <w:vAlign w:val="center"/>
          </w:tcPr>
          <w:p w:rsidR="00412DF6" w:rsidRDefault="00412DF6">
            <w:pPr>
              <w:widowControl/>
              <w:autoSpaceDE w:val="0"/>
              <w:spacing w:line="320" w:lineRule="exact"/>
              <w:jc w:val="center"/>
              <w:rPr>
                <w:rFonts w:eastAsia="仿宋_GB2312"/>
                <w:color w:val="000000"/>
                <w:kern w:val="0"/>
              </w:rPr>
            </w:pPr>
            <w:r>
              <w:rPr>
                <w:rFonts w:ascii="宋体" w:hAnsi="宋体" w:cs="宋体" w:hint="eastAsia"/>
                <w:color w:val="000000"/>
                <w:kern w:val="0"/>
              </w:rPr>
              <w:t>效益</w:t>
            </w:r>
          </w:p>
          <w:p w:rsidR="00412DF6" w:rsidRDefault="00412DF6">
            <w:pPr>
              <w:widowControl/>
              <w:autoSpaceDE w:val="0"/>
              <w:spacing w:line="320" w:lineRule="exact"/>
              <w:jc w:val="center"/>
              <w:rPr>
                <w:rFonts w:eastAsia="仿宋_GB2312"/>
                <w:color w:val="000000"/>
                <w:kern w:val="0"/>
              </w:rPr>
            </w:pPr>
            <w:r>
              <w:rPr>
                <w:rFonts w:ascii="宋体" w:hAnsi="宋体" w:cs="宋体" w:hint="eastAsia"/>
                <w:color w:val="000000"/>
                <w:kern w:val="0"/>
              </w:rPr>
              <w:t>指标</w:t>
            </w:r>
          </w:p>
          <w:p w:rsidR="00412DF6" w:rsidRDefault="00412DF6">
            <w:pPr>
              <w:widowControl/>
              <w:autoSpaceDE w:val="0"/>
              <w:spacing w:line="320" w:lineRule="exact"/>
              <w:jc w:val="left"/>
              <w:rPr>
                <w:rFonts w:eastAsia="仿宋_GB2312"/>
                <w:color w:val="000000"/>
                <w:kern w:val="0"/>
              </w:rPr>
            </w:pPr>
          </w:p>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w:t>
            </w:r>
            <w:r>
              <w:rPr>
                <w:rFonts w:eastAsia="仿宋_GB2312"/>
                <w:color w:val="000000"/>
                <w:kern w:val="0"/>
              </w:rPr>
              <w:t>30</w:t>
            </w:r>
            <w:r>
              <w:rPr>
                <w:rFonts w:ascii="宋体" w:hAnsi="宋体" w:cs="宋体" w:hint="eastAsia"/>
                <w:color w:val="000000"/>
                <w:kern w:val="0"/>
              </w:rPr>
              <w:t>分）</w:t>
            </w:r>
          </w:p>
          <w:p w:rsidR="00412DF6" w:rsidRDefault="00412DF6">
            <w:pPr>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366" w:type="dxa"/>
            <w:vMerge w:val="restart"/>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center"/>
              <w:rPr>
                <w:rFonts w:eastAsia="仿宋_GB2312"/>
                <w:color w:val="000000"/>
                <w:kern w:val="0"/>
              </w:rPr>
            </w:pPr>
            <w:r>
              <w:rPr>
                <w:rFonts w:ascii="宋体" w:hAnsi="宋体" w:cs="宋体" w:hint="eastAsia"/>
                <w:color w:val="000000"/>
                <w:kern w:val="0"/>
              </w:rPr>
              <w:t>经济</w:t>
            </w:r>
            <w:proofErr w:type="gramStart"/>
            <w:r>
              <w:rPr>
                <w:rFonts w:ascii="宋体" w:hAnsi="宋体" w:cs="宋体" w:hint="eastAsia"/>
                <w:color w:val="000000"/>
                <w:kern w:val="0"/>
              </w:rPr>
              <w:t>效</w:t>
            </w:r>
            <w:proofErr w:type="gramEnd"/>
          </w:p>
          <w:p w:rsidR="00412DF6" w:rsidRDefault="00412DF6">
            <w:pPr>
              <w:widowControl/>
              <w:autoSpaceDE w:val="0"/>
              <w:spacing w:line="320" w:lineRule="exact"/>
              <w:jc w:val="center"/>
              <w:rPr>
                <w:rFonts w:eastAsia="仿宋_GB2312"/>
                <w:color w:val="000000"/>
                <w:kern w:val="0"/>
              </w:rPr>
            </w:pPr>
            <w:proofErr w:type="gramStart"/>
            <w:r>
              <w:rPr>
                <w:rFonts w:ascii="宋体" w:hAnsi="宋体" w:cs="宋体" w:hint="eastAsia"/>
                <w:color w:val="000000"/>
                <w:kern w:val="0"/>
              </w:rPr>
              <w:t>益指标</w:t>
            </w:r>
            <w:proofErr w:type="gramEnd"/>
          </w:p>
        </w:tc>
        <w:tc>
          <w:tcPr>
            <w:tcW w:w="1075"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仿宋_GB2312" w:hAnsi="仿宋_GB2312"/>
                <w:color w:val="000000"/>
                <w:kern w:val="0"/>
              </w:rPr>
              <w:t>促进生产</w:t>
            </w:r>
          </w:p>
        </w:tc>
        <w:tc>
          <w:tcPr>
            <w:tcW w:w="132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rFonts w:ascii="仿宋_GB2312" w:hAnsi="仿宋_GB2312"/>
                <w:color w:val="000000"/>
                <w:kern w:val="0"/>
              </w:rPr>
              <w:t>生产生活</w:t>
            </w:r>
          </w:p>
        </w:tc>
        <w:tc>
          <w:tcPr>
            <w:tcW w:w="132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rFonts w:ascii="仿宋_GB2312" w:hAnsi="仿宋_GB2312"/>
                <w:color w:val="000000"/>
                <w:kern w:val="0"/>
              </w:rPr>
              <w:t>生产生活</w:t>
            </w:r>
          </w:p>
        </w:tc>
        <w:tc>
          <w:tcPr>
            <w:tcW w:w="86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color w:val="000000"/>
                <w:kern w:val="0"/>
              </w:rPr>
              <w:t>10</w:t>
            </w:r>
          </w:p>
        </w:tc>
        <w:tc>
          <w:tcPr>
            <w:tcW w:w="1035"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color w:val="000000"/>
                <w:kern w:val="0"/>
              </w:rPr>
              <w:t>10</w:t>
            </w:r>
          </w:p>
        </w:tc>
        <w:tc>
          <w:tcPr>
            <w:tcW w:w="1157"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412DF6" w:rsidTr="00412DF6">
        <w:trPr>
          <w:trHeight w:val="155"/>
          <w:jc w:val="center"/>
        </w:trPr>
        <w:tc>
          <w:tcPr>
            <w:tcW w:w="300" w:type="dxa"/>
            <w:vMerge/>
            <w:tcBorders>
              <w:top w:val="nil"/>
              <w:left w:val="single" w:sz="4" w:space="0" w:color="auto"/>
              <w:bottom w:val="nil"/>
              <w:right w:val="single" w:sz="4" w:space="0" w:color="auto"/>
            </w:tcBorders>
            <w:vAlign w:val="center"/>
            <w:hideMark/>
          </w:tcPr>
          <w:p w:rsidR="00412DF6" w:rsidRDefault="00412DF6">
            <w:pPr>
              <w:widowControl/>
              <w:jc w:val="left"/>
              <w:rPr>
                <w:rFonts w:eastAsia="仿宋_GB2312"/>
                <w:color w:val="000000"/>
                <w:kern w:val="0"/>
              </w:rPr>
            </w:pPr>
          </w:p>
        </w:tc>
        <w:tc>
          <w:tcPr>
            <w:tcW w:w="300" w:type="dxa"/>
            <w:vMerge/>
            <w:tcBorders>
              <w:top w:val="nil"/>
              <w:left w:val="nil"/>
              <w:bottom w:val="nil"/>
              <w:right w:val="single" w:sz="4" w:space="0" w:color="auto"/>
            </w:tcBorders>
            <w:vAlign w:val="center"/>
            <w:hideMark/>
          </w:tcPr>
          <w:p w:rsidR="00412DF6" w:rsidRDefault="00412DF6">
            <w:pPr>
              <w:widowControl/>
              <w:jc w:val="left"/>
              <w:rPr>
                <w:rFonts w:eastAsia="仿宋_GB2312"/>
                <w:color w:val="000000"/>
                <w:kern w:val="0"/>
              </w:rPr>
            </w:pPr>
          </w:p>
        </w:tc>
        <w:tc>
          <w:tcPr>
            <w:tcW w:w="300" w:type="dxa"/>
            <w:vMerge/>
            <w:tcBorders>
              <w:top w:val="nil"/>
              <w:left w:val="nil"/>
              <w:bottom w:val="single" w:sz="4" w:space="0" w:color="auto"/>
              <w:right w:val="single" w:sz="4" w:space="0" w:color="auto"/>
            </w:tcBorders>
            <w:vAlign w:val="center"/>
            <w:hideMark/>
          </w:tcPr>
          <w:p w:rsidR="00412DF6" w:rsidRDefault="00412DF6">
            <w:pPr>
              <w:widowControl/>
              <w:jc w:val="left"/>
              <w:rPr>
                <w:rFonts w:eastAsia="仿宋_GB2312"/>
                <w:color w:val="000000"/>
                <w:kern w:val="0"/>
              </w:rPr>
            </w:pPr>
          </w:p>
        </w:tc>
        <w:tc>
          <w:tcPr>
            <w:tcW w:w="1075"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eastAsia="仿宋_GB2312"/>
                <w:color w:val="000000"/>
                <w:kern w:val="0"/>
              </w:rPr>
              <w:t>……</w:t>
            </w:r>
          </w:p>
        </w:tc>
        <w:tc>
          <w:tcPr>
            <w:tcW w:w="132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32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86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035"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157"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412DF6" w:rsidTr="00412DF6">
        <w:trPr>
          <w:trHeight w:val="340"/>
          <w:jc w:val="center"/>
        </w:trPr>
        <w:tc>
          <w:tcPr>
            <w:tcW w:w="300" w:type="dxa"/>
            <w:vMerge/>
            <w:tcBorders>
              <w:top w:val="nil"/>
              <w:left w:val="single" w:sz="4" w:space="0" w:color="auto"/>
              <w:bottom w:val="nil"/>
              <w:right w:val="single" w:sz="4" w:space="0" w:color="auto"/>
            </w:tcBorders>
            <w:vAlign w:val="center"/>
            <w:hideMark/>
          </w:tcPr>
          <w:p w:rsidR="00412DF6" w:rsidRDefault="00412DF6">
            <w:pPr>
              <w:widowControl/>
              <w:jc w:val="left"/>
              <w:rPr>
                <w:rFonts w:eastAsia="仿宋_GB2312"/>
                <w:color w:val="000000"/>
                <w:kern w:val="0"/>
              </w:rPr>
            </w:pPr>
          </w:p>
        </w:tc>
        <w:tc>
          <w:tcPr>
            <w:tcW w:w="300" w:type="dxa"/>
            <w:vMerge/>
            <w:tcBorders>
              <w:top w:val="nil"/>
              <w:left w:val="nil"/>
              <w:bottom w:val="nil"/>
              <w:right w:val="single" w:sz="4" w:space="0" w:color="auto"/>
            </w:tcBorders>
            <w:vAlign w:val="center"/>
            <w:hideMark/>
          </w:tcPr>
          <w:p w:rsidR="00412DF6" w:rsidRDefault="00412DF6">
            <w:pPr>
              <w:widowControl/>
              <w:jc w:val="left"/>
              <w:rPr>
                <w:rFonts w:eastAsia="仿宋_GB2312"/>
                <w:color w:val="000000"/>
                <w:kern w:val="0"/>
              </w:rPr>
            </w:pPr>
          </w:p>
        </w:tc>
        <w:tc>
          <w:tcPr>
            <w:tcW w:w="1366" w:type="dxa"/>
            <w:vMerge w:val="restart"/>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center"/>
              <w:rPr>
                <w:rFonts w:eastAsia="仿宋_GB2312"/>
                <w:color w:val="000000"/>
                <w:kern w:val="0"/>
              </w:rPr>
            </w:pPr>
            <w:r>
              <w:rPr>
                <w:rFonts w:ascii="宋体" w:hAnsi="宋体" w:cs="宋体" w:hint="eastAsia"/>
                <w:color w:val="000000"/>
                <w:kern w:val="0"/>
              </w:rPr>
              <w:t>社会</w:t>
            </w:r>
            <w:proofErr w:type="gramStart"/>
            <w:r>
              <w:rPr>
                <w:rFonts w:ascii="宋体" w:hAnsi="宋体" w:cs="宋体" w:hint="eastAsia"/>
                <w:color w:val="000000"/>
                <w:kern w:val="0"/>
              </w:rPr>
              <w:t>效</w:t>
            </w:r>
            <w:proofErr w:type="gramEnd"/>
          </w:p>
          <w:p w:rsidR="00412DF6" w:rsidRDefault="00412DF6">
            <w:pPr>
              <w:widowControl/>
              <w:autoSpaceDE w:val="0"/>
              <w:spacing w:line="320" w:lineRule="exact"/>
              <w:jc w:val="center"/>
              <w:rPr>
                <w:rFonts w:eastAsia="仿宋_GB2312"/>
                <w:color w:val="000000"/>
                <w:kern w:val="0"/>
              </w:rPr>
            </w:pPr>
            <w:proofErr w:type="gramStart"/>
            <w:r>
              <w:rPr>
                <w:rFonts w:ascii="宋体" w:hAnsi="宋体" w:cs="宋体" w:hint="eastAsia"/>
                <w:color w:val="000000"/>
                <w:kern w:val="0"/>
              </w:rPr>
              <w:t>益指标</w:t>
            </w:r>
            <w:proofErr w:type="gramEnd"/>
          </w:p>
        </w:tc>
        <w:tc>
          <w:tcPr>
            <w:tcW w:w="1075"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仿宋_GB2312" w:hAnsi="仿宋_GB2312"/>
                <w:color w:val="000000"/>
                <w:kern w:val="0"/>
              </w:rPr>
              <w:t>安全出行</w:t>
            </w:r>
          </w:p>
        </w:tc>
        <w:tc>
          <w:tcPr>
            <w:tcW w:w="132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color w:val="000000"/>
                <w:kern w:val="0"/>
              </w:rPr>
            </w:pPr>
            <w:r>
              <w:rPr>
                <w:rFonts w:ascii="宋体" w:hAnsi="宋体" w:cs="宋体" w:hint="eastAsia"/>
                <w:color w:val="000000"/>
                <w:kern w:val="0"/>
              </w:rPr>
              <w:t xml:space="preserve">　</w:t>
            </w:r>
            <w:r>
              <w:rPr>
                <w:rFonts w:ascii="仿宋_GB2312" w:hAnsi="仿宋_GB2312"/>
                <w:color w:val="000000"/>
                <w:kern w:val="0"/>
              </w:rPr>
              <w:t>安全</w:t>
            </w:r>
          </w:p>
        </w:tc>
        <w:tc>
          <w:tcPr>
            <w:tcW w:w="132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ind w:firstLineChars="100" w:firstLine="210"/>
              <w:jc w:val="left"/>
              <w:rPr>
                <w:rFonts w:eastAsia="仿宋_GB2312"/>
                <w:color w:val="000000"/>
                <w:kern w:val="0"/>
              </w:rPr>
            </w:pPr>
            <w:r>
              <w:rPr>
                <w:rFonts w:ascii="仿宋_GB2312" w:hAnsi="仿宋_GB2312"/>
                <w:color w:val="000000"/>
                <w:kern w:val="0"/>
              </w:rPr>
              <w:t>安全</w:t>
            </w:r>
            <w:r>
              <w:rPr>
                <w:rFonts w:ascii="宋体" w:hAnsi="宋体" w:cs="宋体" w:hint="eastAsia"/>
                <w:color w:val="000000"/>
                <w:kern w:val="0"/>
              </w:rPr>
              <w:t xml:space="preserve">　</w:t>
            </w:r>
          </w:p>
        </w:tc>
        <w:tc>
          <w:tcPr>
            <w:tcW w:w="86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color w:val="000000"/>
                <w:kern w:val="0"/>
              </w:rPr>
              <w:t>10</w:t>
            </w:r>
          </w:p>
        </w:tc>
        <w:tc>
          <w:tcPr>
            <w:tcW w:w="1035"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ind w:firstLineChars="100" w:firstLine="210"/>
              <w:jc w:val="left"/>
              <w:rPr>
                <w:rFonts w:eastAsia="仿宋_GB2312"/>
                <w:color w:val="000000"/>
                <w:kern w:val="0"/>
              </w:rPr>
            </w:pPr>
            <w:r>
              <w:rPr>
                <w:color w:val="000000"/>
                <w:kern w:val="0"/>
              </w:rPr>
              <w:t>10</w:t>
            </w:r>
            <w:r>
              <w:rPr>
                <w:rFonts w:ascii="宋体" w:hAnsi="宋体" w:cs="宋体" w:hint="eastAsia"/>
                <w:color w:val="000000"/>
                <w:kern w:val="0"/>
              </w:rPr>
              <w:t xml:space="preserve">　</w:t>
            </w:r>
          </w:p>
        </w:tc>
        <w:tc>
          <w:tcPr>
            <w:tcW w:w="1157"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412DF6" w:rsidTr="00412DF6">
        <w:trPr>
          <w:trHeight w:val="340"/>
          <w:jc w:val="center"/>
        </w:trPr>
        <w:tc>
          <w:tcPr>
            <w:tcW w:w="300" w:type="dxa"/>
            <w:vMerge/>
            <w:tcBorders>
              <w:top w:val="nil"/>
              <w:left w:val="single" w:sz="4" w:space="0" w:color="auto"/>
              <w:bottom w:val="nil"/>
              <w:right w:val="single" w:sz="4" w:space="0" w:color="auto"/>
            </w:tcBorders>
            <w:vAlign w:val="center"/>
            <w:hideMark/>
          </w:tcPr>
          <w:p w:rsidR="00412DF6" w:rsidRDefault="00412DF6">
            <w:pPr>
              <w:widowControl/>
              <w:jc w:val="left"/>
              <w:rPr>
                <w:rFonts w:eastAsia="仿宋_GB2312"/>
                <w:color w:val="000000"/>
                <w:kern w:val="0"/>
              </w:rPr>
            </w:pPr>
          </w:p>
        </w:tc>
        <w:tc>
          <w:tcPr>
            <w:tcW w:w="300" w:type="dxa"/>
            <w:vMerge/>
            <w:tcBorders>
              <w:top w:val="nil"/>
              <w:left w:val="nil"/>
              <w:bottom w:val="nil"/>
              <w:right w:val="single" w:sz="4" w:space="0" w:color="auto"/>
            </w:tcBorders>
            <w:vAlign w:val="center"/>
            <w:hideMark/>
          </w:tcPr>
          <w:p w:rsidR="00412DF6" w:rsidRDefault="00412DF6">
            <w:pPr>
              <w:widowControl/>
              <w:jc w:val="left"/>
              <w:rPr>
                <w:rFonts w:eastAsia="仿宋_GB2312"/>
                <w:color w:val="000000"/>
                <w:kern w:val="0"/>
              </w:rPr>
            </w:pPr>
          </w:p>
        </w:tc>
        <w:tc>
          <w:tcPr>
            <w:tcW w:w="300" w:type="dxa"/>
            <w:vMerge/>
            <w:tcBorders>
              <w:top w:val="nil"/>
              <w:left w:val="nil"/>
              <w:bottom w:val="single" w:sz="4" w:space="0" w:color="auto"/>
              <w:right w:val="single" w:sz="4" w:space="0" w:color="auto"/>
            </w:tcBorders>
            <w:vAlign w:val="center"/>
            <w:hideMark/>
          </w:tcPr>
          <w:p w:rsidR="00412DF6" w:rsidRDefault="00412DF6">
            <w:pPr>
              <w:widowControl/>
              <w:jc w:val="left"/>
              <w:rPr>
                <w:rFonts w:eastAsia="仿宋_GB2312"/>
                <w:color w:val="000000"/>
                <w:kern w:val="0"/>
              </w:rPr>
            </w:pPr>
          </w:p>
        </w:tc>
        <w:tc>
          <w:tcPr>
            <w:tcW w:w="1075"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eastAsia="仿宋_GB2312"/>
                <w:color w:val="000000"/>
                <w:kern w:val="0"/>
              </w:rPr>
              <w:t>……</w:t>
            </w:r>
          </w:p>
        </w:tc>
        <w:tc>
          <w:tcPr>
            <w:tcW w:w="132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32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86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035"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157"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412DF6" w:rsidTr="00412DF6">
        <w:trPr>
          <w:trHeight w:val="340"/>
          <w:jc w:val="center"/>
        </w:trPr>
        <w:tc>
          <w:tcPr>
            <w:tcW w:w="300" w:type="dxa"/>
            <w:vMerge/>
            <w:tcBorders>
              <w:top w:val="nil"/>
              <w:left w:val="single" w:sz="4" w:space="0" w:color="auto"/>
              <w:bottom w:val="nil"/>
              <w:right w:val="single" w:sz="4" w:space="0" w:color="auto"/>
            </w:tcBorders>
            <w:vAlign w:val="center"/>
            <w:hideMark/>
          </w:tcPr>
          <w:p w:rsidR="00412DF6" w:rsidRDefault="00412DF6">
            <w:pPr>
              <w:widowControl/>
              <w:jc w:val="left"/>
              <w:rPr>
                <w:rFonts w:eastAsia="仿宋_GB2312"/>
                <w:color w:val="000000"/>
                <w:kern w:val="0"/>
              </w:rPr>
            </w:pPr>
          </w:p>
        </w:tc>
        <w:tc>
          <w:tcPr>
            <w:tcW w:w="300" w:type="dxa"/>
            <w:vMerge/>
            <w:tcBorders>
              <w:top w:val="nil"/>
              <w:left w:val="nil"/>
              <w:bottom w:val="nil"/>
              <w:right w:val="single" w:sz="4" w:space="0" w:color="auto"/>
            </w:tcBorders>
            <w:vAlign w:val="center"/>
            <w:hideMark/>
          </w:tcPr>
          <w:p w:rsidR="00412DF6" w:rsidRDefault="00412DF6">
            <w:pPr>
              <w:widowControl/>
              <w:jc w:val="left"/>
              <w:rPr>
                <w:rFonts w:eastAsia="仿宋_GB2312"/>
                <w:color w:val="000000"/>
                <w:kern w:val="0"/>
              </w:rPr>
            </w:pPr>
          </w:p>
        </w:tc>
        <w:tc>
          <w:tcPr>
            <w:tcW w:w="1366" w:type="dxa"/>
            <w:vMerge w:val="restart"/>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center"/>
              <w:rPr>
                <w:rFonts w:eastAsia="仿宋_GB2312"/>
                <w:color w:val="000000"/>
                <w:kern w:val="0"/>
              </w:rPr>
            </w:pPr>
            <w:r>
              <w:rPr>
                <w:rFonts w:ascii="宋体" w:hAnsi="宋体" w:cs="宋体" w:hint="eastAsia"/>
                <w:color w:val="000000"/>
                <w:kern w:val="0"/>
              </w:rPr>
              <w:t>生态</w:t>
            </w:r>
            <w:proofErr w:type="gramStart"/>
            <w:r>
              <w:rPr>
                <w:rFonts w:ascii="宋体" w:hAnsi="宋体" w:cs="宋体" w:hint="eastAsia"/>
                <w:color w:val="000000"/>
                <w:kern w:val="0"/>
              </w:rPr>
              <w:t>效</w:t>
            </w:r>
            <w:proofErr w:type="gramEnd"/>
          </w:p>
          <w:p w:rsidR="00412DF6" w:rsidRDefault="00412DF6">
            <w:pPr>
              <w:widowControl/>
              <w:autoSpaceDE w:val="0"/>
              <w:spacing w:line="320" w:lineRule="exact"/>
              <w:jc w:val="center"/>
              <w:rPr>
                <w:rFonts w:eastAsia="仿宋_GB2312"/>
                <w:color w:val="000000"/>
                <w:kern w:val="0"/>
              </w:rPr>
            </w:pPr>
            <w:proofErr w:type="gramStart"/>
            <w:r>
              <w:rPr>
                <w:rFonts w:ascii="宋体" w:hAnsi="宋体" w:cs="宋体" w:hint="eastAsia"/>
                <w:color w:val="000000"/>
                <w:kern w:val="0"/>
              </w:rPr>
              <w:t>益指标</w:t>
            </w:r>
            <w:proofErr w:type="gramEnd"/>
          </w:p>
        </w:tc>
        <w:tc>
          <w:tcPr>
            <w:tcW w:w="1075"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仿宋_GB2312" w:hAnsi="仿宋_GB2312"/>
                <w:color w:val="000000"/>
                <w:kern w:val="0"/>
              </w:rPr>
              <w:t>保护环境</w:t>
            </w:r>
          </w:p>
        </w:tc>
        <w:tc>
          <w:tcPr>
            <w:tcW w:w="132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rFonts w:ascii="仿宋_GB2312" w:hAnsi="仿宋_GB2312"/>
                <w:color w:val="000000"/>
                <w:kern w:val="0"/>
              </w:rPr>
              <w:t>整洁美观</w:t>
            </w:r>
          </w:p>
        </w:tc>
        <w:tc>
          <w:tcPr>
            <w:tcW w:w="132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仿宋_GB2312" w:hAnsi="仿宋_GB2312"/>
                <w:color w:val="000000"/>
                <w:kern w:val="0"/>
              </w:rPr>
              <w:t>整洁美观</w:t>
            </w:r>
          </w:p>
        </w:tc>
        <w:tc>
          <w:tcPr>
            <w:tcW w:w="86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ind w:firstLineChars="100" w:firstLine="210"/>
              <w:jc w:val="left"/>
              <w:rPr>
                <w:color w:val="000000"/>
                <w:kern w:val="0"/>
              </w:rPr>
            </w:pPr>
            <w:r>
              <w:rPr>
                <w:color w:val="000000"/>
                <w:kern w:val="0"/>
              </w:rPr>
              <w:t>5</w:t>
            </w:r>
          </w:p>
        </w:tc>
        <w:tc>
          <w:tcPr>
            <w:tcW w:w="1035"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color w:val="000000"/>
                <w:kern w:val="0"/>
              </w:rPr>
              <w:t>5</w:t>
            </w:r>
          </w:p>
        </w:tc>
        <w:tc>
          <w:tcPr>
            <w:tcW w:w="1157"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412DF6" w:rsidTr="00412DF6">
        <w:trPr>
          <w:trHeight w:val="340"/>
          <w:jc w:val="center"/>
        </w:trPr>
        <w:tc>
          <w:tcPr>
            <w:tcW w:w="300" w:type="dxa"/>
            <w:vMerge/>
            <w:tcBorders>
              <w:top w:val="nil"/>
              <w:left w:val="single" w:sz="4" w:space="0" w:color="auto"/>
              <w:bottom w:val="nil"/>
              <w:right w:val="single" w:sz="4" w:space="0" w:color="auto"/>
            </w:tcBorders>
            <w:vAlign w:val="center"/>
            <w:hideMark/>
          </w:tcPr>
          <w:p w:rsidR="00412DF6" w:rsidRDefault="00412DF6">
            <w:pPr>
              <w:widowControl/>
              <w:jc w:val="left"/>
              <w:rPr>
                <w:rFonts w:eastAsia="仿宋_GB2312"/>
                <w:color w:val="000000"/>
                <w:kern w:val="0"/>
              </w:rPr>
            </w:pPr>
          </w:p>
        </w:tc>
        <w:tc>
          <w:tcPr>
            <w:tcW w:w="300" w:type="dxa"/>
            <w:vMerge/>
            <w:tcBorders>
              <w:top w:val="nil"/>
              <w:left w:val="nil"/>
              <w:bottom w:val="nil"/>
              <w:right w:val="single" w:sz="4" w:space="0" w:color="auto"/>
            </w:tcBorders>
            <w:vAlign w:val="center"/>
            <w:hideMark/>
          </w:tcPr>
          <w:p w:rsidR="00412DF6" w:rsidRDefault="00412DF6">
            <w:pPr>
              <w:widowControl/>
              <w:jc w:val="left"/>
              <w:rPr>
                <w:rFonts w:eastAsia="仿宋_GB2312"/>
                <w:color w:val="000000"/>
                <w:kern w:val="0"/>
              </w:rPr>
            </w:pPr>
          </w:p>
        </w:tc>
        <w:tc>
          <w:tcPr>
            <w:tcW w:w="300" w:type="dxa"/>
            <w:vMerge/>
            <w:tcBorders>
              <w:top w:val="nil"/>
              <w:left w:val="nil"/>
              <w:bottom w:val="single" w:sz="4" w:space="0" w:color="auto"/>
              <w:right w:val="single" w:sz="4" w:space="0" w:color="auto"/>
            </w:tcBorders>
            <w:vAlign w:val="center"/>
            <w:hideMark/>
          </w:tcPr>
          <w:p w:rsidR="00412DF6" w:rsidRDefault="00412DF6">
            <w:pPr>
              <w:widowControl/>
              <w:jc w:val="left"/>
              <w:rPr>
                <w:rFonts w:eastAsia="仿宋_GB2312"/>
                <w:color w:val="000000"/>
                <w:kern w:val="0"/>
              </w:rPr>
            </w:pPr>
          </w:p>
        </w:tc>
        <w:tc>
          <w:tcPr>
            <w:tcW w:w="1075"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eastAsia="仿宋_GB2312"/>
                <w:color w:val="000000"/>
                <w:kern w:val="0"/>
              </w:rPr>
              <w:t>……</w:t>
            </w:r>
          </w:p>
        </w:tc>
        <w:tc>
          <w:tcPr>
            <w:tcW w:w="132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32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860"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035"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157"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412DF6" w:rsidTr="00412DF6">
        <w:trPr>
          <w:trHeight w:val="455"/>
          <w:jc w:val="center"/>
        </w:trPr>
        <w:tc>
          <w:tcPr>
            <w:tcW w:w="300" w:type="dxa"/>
            <w:vMerge/>
            <w:tcBorders>
              <w:top w:val="nil"/>
              <w:left w:val="single" w:sz="4" w:space="0" w:color="auto"/>
              <w:bottom w:val="nil"/>
              <w:right w:val="single" w:sz="4" w:space="0" w:color="auto"/>
            </w:tcBorders>
            <w:vAlign w:val="center"/>
            <w:hideMark/>
          </w:tcPr>
          <w:p w:rsidR="00412DF6" w:rsidRDefault="00412DF6">
            <w:pPr>
              <w:widowControl/>
              <w:jc w:val="left"/>
              <w:rPr>
                <w:rFonts w:eastAsia="仿宋_GB2312"/>
                <w:color w:val="000000"/>
                <w:kern w:val="0"/>
              </w:rPr>
            </w:pPr>
          </w:p>
        </w:tc>
        <w:tc>
          <w:tcPr>
            <w:tcW w:w="300" w:type="dxa"/>
            <w:vMerge/>
            <w:tcBorders>
              <w:top w:val="nil"/>
              <w:left w:val="nil"/>
              <w:bottom w:val="nil"/>
              <w:right w:val="single" w:sz="4" w:space="0" w:color="auto"/>
            </w:tcBorders>
            <w:vAlign w:val="center"/>
            <w:hideMark/>
          </w:tcPr>
          <w:p w:rsidR="00412DF6" w:rsidRDefault="00412DF6">
            <w:pPr>
              <w:widowControl/>
              <w:jc w:val="left"/>
              <w:rPr>
                <w:rFonts w:eastAsia="仿宋_GB2312"/>
                <w:color w:val="000000"/>
                <w:kern w:val="0"/>
              </w:rPr>
            </w:pPr>
          </w:p>
        </w:tc>
        <w:tc>
          <w:tcPr>
            <w:tcW w:w="1366" w:type="dxa"/>
            <w:vMerge w:val="restart"/>
            <w:tcBorders>
              <w:top w:val="nil"/>
              <w:left w:val="nil"/>
              <w:bottom w:val="nil"/>
              <w:right w:val="single" w:sz="4" w:space="0" w:color="auto"/>
            </w:tcBorders>
            <w:vAlign w:val="center"/>
            <w:hideMark/>
          </w:tcPr>
          <w:p w:rsidR="00412DF6" w:rsidRDefault="00412DF6">
            <w:pPr>
              <w:widowControl/>
              <w:autoSpaceDE w:val="0"/>
              <w:spacing w:line="320" w:lineRule="exact"/>
              <w:jc w:val="center"/>
              <w:rPr>
                <w:rFonts w:eastAsia="仿宋_GB2312"/>
                <w:color w:val="000000"/>
                <w:kern w:val="0"/>
              </w:rPr>
            </w:pPr>
            <w:r>
              <w:rPr>
                <w:rFonts w:ascii="宋体" w:hAnsi="宋体" w:cs="宋体" w:hint="eastAsia"/>
                <w:color w:val="000000"/>
                <w:kern w:val="0"/>
              </w:rPr>
              <w:t>可持续影响指标</w:t>
            </w:r>
          </w:p>
        </w:tc>
        <w:tc>
          <w:tcPr>
            <w:tcW w:w="1075"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仿宋_GB2312" w:hAnsi="仿宋_GB2312"/>
                <w:color w:val="000000"/>
                <w:kern w:val="0"/>
              </w:rPr>
              <w:t>安全出行</w:t>
            </w:r>
          </w:p>
        </w:tc>
        <w:tc>
          <w:tcPr>
            <w:tcW w:w="132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color w:val="000000"/>
                <w:kern w:val="0"/>
              </w:rPr>
            </w:pPr>
            <w:r>
              <w:rPr>
                <w:rFonts w:ascii="宋体" w:hAnsi="宋体" w:cs="宋体" w:hint="eastAsia"/>
                <w:color w:val="000000"/>
                <w:kern w:val="0"/>
              </w:rPr>
              <w:t xml:space="preserve">　</w:t>
            </w:r>
            <w:r>
              <w:rPr>
                <w:rFonts w:ascii="仿宋_GB2312" w:hAnsi="仿宋_GB2312"/>
                <w:color w:val="000000"/>
                <w:kern w:val="0"/>
              </w:rPr>
              <w:t>安全</w:t>
            </w:r>
          </w:p>
        </w:tc>
        <w:tc>
          <w:tcPr>
            <w:tcW w:w="132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color w:val="000000"/>
                <w:kern w:val="0"/>
              </w:rPr>
            </w:pPr>
            <w:r>
              <w:rPr>
                <w:rFonts w:ascii="宋体" w:hAnsi="宋体" w:cs="宋体" w:hint="eastAsia"/>
                <w:color w:val="000000"/>
                <w:kern w:val="0"/>
              </w:rPr>
              <w:t xml:space="preserve">　</w:t>
            </w:r>
            <w:r>
              <w:rPr>
                <w:rFonts w:ascii="仿宋_GB2312" w:hAnsi="仿宋_GB2312"/>
                <w:color w:val="000000"/>
                <w:kern w:val="0"/>
              </w:rPr>
              <w:t>安全</w:t>
            </w:r>
          </w:p>
        </w:tc>
        <w:tc>
          <w:tcPr>
            <w:tcW w:w="860"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color w:val="000000"/>
                <w:kern w:val="0"/>
              </w:rPr>
            </w:pPr>
            <w:r>
              <w:rPr>
                <w:rFonts w:ascii="宋体" w:hAnsi="宋体" w:cs="宋体" w:hint="eastAsia"/>
                <w:color w:val="000000"/>
                <w:kern w:val="0"/>
              </w:rPr>
              <w:t xml:space="preserve">　</w:t>
            </w:r>
            <w:r>
              <w:rPr>
                <w:color w:val="000000"/>
                <w:kern w:val="0"/>
              </w:rPr>
              <w:t>5</w:t>
            </w:r>
          </w:p>
        </w:tc>
        <w:tc>
          <w:tcPr>
            <w:tcW w:w="1035"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color w:val="000000"/>
                <w:kern w:val="0"/>
              </w:rPr>
            </w:pPr>
            <w:r>
              <w:rPr>
                <w:rFonts w:ascii="宋体" w:hAnsi="宋体" w:cs="宋体" w:hint="eastAsia"/>
                <w:color w:val="000000"/>
                <w:kern w:val="0"/>
              </w:rPr>
              <w:t xml:space="preserve">　</w:t>
            </w:r>
            <w:r>
              <w:rPr>
                <w:color w:val="000000"/>
                <w:kern w:val="0"/>
              </w:rPr>
              <w:t>5</w:t>
            </w:r>
          </w:p>
        </w:tc>
        <w:tc>
          <w:tcPr>
            <w:tcW w:w="1157" w:type="dxa"/>
            <w:tcBorders>
              <w:top w:val="single" w:sz="4" w:space="0" w:color="auto"/>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412DF6" w:rsidTr="00412DF6">
        <w:trPr>
          <w:trHeight w:val="340"/>
          <w:jc w:val="center"/>
        </w:trPr>
        <w:tc>
          <w:tcPr>
            <w:tcW w:w="300" w:type="dxa"/>
            <w:vMerge/>
            <w:tcBorders>
              <w:top w:val="nil"/>
              <w:left w:val="single" w:sz="4" w:space="0" w:color="auto"/>
              <w:bottom w:val="nil"/>
              <w:right w:val="single" w:sz="4" w:space="0" w:color="auto"/>
            </w:tcBorders>
            <w:vAlign w:val="center"/>
            <w:hideMark/>
          </w:tcPr>
          <w:p w:rsidR="00412DF6" w:rsidRDefault="00412DF6">
            <w:pPr>
              <w:widowControl/>
              <w:jc w:val="left"/>
              <w:rPr>
                <w:rFonts w:eastAsia="仿宋_GB2312"/>
                <w:color w:val="000000"/>
                <w:kern w:val="0"/>
              </w:rPr>
            </w:pPr>
          </w:p>
        </w:tc>
        <w:tc>
          <w:tcPr>
            <w:tcW w:w="300" w:type="dxa"/>
            <w:vMerge/>
            <w:tcBorders>
              <w:top w:val="nil"/>
              <w:left w:val="nil"/>
              <w:bottom w:val="nil"/>
              <w:right w:val="single" w:sz="4" w:space="0" w:color="auto"/>
            </w:tcBorders>
            <w:vAlign w:val="center"/>
            <w:hideMark/>
          </w:tcPr>
          <w:p w:rsidR="00412DF6" w:rsidRDefault="00412DF6">
            <w:pPr>
              <w:widowControl/>
              <w:jc w:val="left"/>
              <w:rPr>
                <w:rFonts w:eastAsia="仿宋_GB2312"/>
                <w:color w:val="000000"/>
                <w:kern w:val="0"/>
              </w:rPr>
            </w:pPr>
          </w:p>
        </w:tc>
        <w:tc>
          <w:tcPr>
            <w:tcW w:w="300" w:type="dxa"/>
            <w:vMerge/>
            <w:tcBorders>
              <w:top w:val="nil"/>
              <w:left w:val="nil"/>
              <w:bottom w:val="nil"/>
              <w:right w:val="single" w:sz="4" w:space="0" w:color="auto"/>
            </w:tcBorders>
            <w:vAlign w:val="center"/>
            <w:hideMark/>
          </w:tcPr>
          <w:p w:rsidR="00412DF6" w:rsidRDefault="00412DF6">
            <w:pPr>
              <w:widowControl/>
              <w:jc w:val="left"/>
              <w:rPr>
                <w:rFonts w:eastAsia="仿宋_GB2312"/>
                <w:color w:val="000000"/>
                <w:kern w:val="0"/>
              </w:rPr>
            </w:pPr>
          </w:p>
        </w:tc>
        <w:tc>
          <w:tcPr>
            <w:tcW w:w="1075"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eastAsia="仿宋_GB2312"/>
                <w:color w:val="000000"/>
                <w:kern w:val="0"/>
              </w:rPr>
              <w:t>……</w:t>
            </w:r>
          </w:p>
        </w:tc>
        <w:tc>
          <w:tcPr>
            <w:tcW w:w="1320"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320"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860"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035"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157"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412DF6" w:rsidTr="00412DF6">
        <w:trPr>
          <w:trHeight w:val="510"/>
          <w:jc w:val="center"/>
        </w:trPr>
        <w:tc>
          <w:tcPr>
            <w:tcW w:w="300" w:type="dxa"/>
            <w:vMerge/>
            <w:tcBorders>
              <w:top w:val="nil"/>
              <w:left w:val="single" w:sz="4" w:space="0" w:color="auto"/>
              <w:bottom w:val="nil"/>
              <w:right w:val="single" w:sz="4" w:space="0" w:color="auto"/>
            </w:tcBorders>
            <w:vAlign w:val="center"/>
            <w:hideMark/>
          </w:tcPr>
          <w:p w:rsidR="00412DF6" w:rsidRDefault="00412DF6">
            <w:pPr>
              <w:widowControl/>
              <w:jc w:val="left"/>
              <w:rPr>
                <w:rFonts w:eastAsia="仿宋_GB2312"/>
                <w:color w:val="000000"/>
                <w:kern w:val="0"/>
              </w:rPr>
            </w:pPr>
          </w:p>
        </w:tc>
        <w:tc>
          <w:tcPr>
            <w:tcW w:w="992" w:type="dxa"/>
            <w:vMerge w:val="restart"/>
            <w:tcBorders>
              <w:top w:val="nil"/>
              <w:left w:val="nil"/>
              <w:bottom w:val="nil"/>
              <w:right w:val="single" w:sz="4" w:space="0" w:color="auto"/>
            </w:tcBorders>
            <w:vAlign w:val="center"/>
            <w:hideMark/>
          </w:tcPr>
          <w:p w:rsidR="00412DF6" w:rsidRDefault="00412DF6">
            <w:pPr>
              <w:widowControl/>
              <w:autoSpaceDE w:val="0"/>
              <w:spacing w:line="320" w:lineRule="exact"/>
              <w:jc w:val="center"/>
              <w:rPr>
                <w:rFonts w:eastAsia="仿宋_GB2312"/>
                <w:color w:val="000000"/>
                <w:kern w:val="0"/>
              </w:rPr>
            </w:pPr>
            <w:r>
              <w:rPr>
                <w:rFonts w:ascii="宋体" w:hAnsi="宋体" w:cs="宋体" w:hint="eastAsia"/>
                <w:color w:val="000000"/>
                <w:kern w:val="0"/>
              </w:rPr>
              <w:t>满意度</w:t>
            </w:r>
          </w:p>
          <w:p w:rsidR="00412DF6" w:rsidRDefault="00412DF6">
            <w:pPr>
              <w:widowControl/>
              <w:autoSpaceDE w:val="0"/>
              <w:spacing w:line="320" w:lineRule="exact"/>
              <w:jc w:val="center"/>
              <w:rPr>
                <w:rFonts w:eastAsia="仿宋_GB2312"/>
                <w:color w:val="000000"/>
                <w:kern w:val="0"/>
              </w:rPr>
            </w:pPr>
            <w:r>
              <w:rPr>
                <w:rFonts w:ascii="宋体" w:hAnsi="宋体" w:cs="宋体" w:hint="eastAsia"/>
                <w:color w:val="000000"/>
                <w:kern w:val="0"/>
              </w:rPr>
              <w:t>指标</w:t>
            </w:r>
          </w:p>
          <w:p w:rsidR="00412DF6" w:rsidRDefault="00412DF6">
            <w:pPr>
              <w:widowControl/>
              <w:autoSpaceDE w:val="0"/>
              <w:spacing w:line="320" w:lineRule="exact"/>
              <w:jc w:val="center"/>
              <w:rPr>
                <w:rFonts w:eastAsia="仿宋_GB2312"/>
                <w:color w:val="000000"/>
                <w:kern w:val="0"/>
              </w:rPr>
            </w:pPr>
            <w:r>
              <w:rPr>
                <w:rFonts w:ascii="宋体" w:hAnsi="宋体" w:cs="宋体" w:hint="eastAsia"/>
                <w:color w:val="000000"/>
                <w:kern w:val="0"/>
              </w:rPr>
              <w:t>（</w:t>
            </w:r>
            <w:r>
              <w:rPr>
                <w:rFonts w:eastAsia="仿宋_GB2312"/>
                <w:color w:val="000000"/>
                <w:kern w:val="0"/>
              </w:rPr>
              <w:t>10</w:t>
            </w:r>
            <w:r>
              <w:rPr>
                <w:rFonts w:ascii="宋体" w:hAnsi="宋体" w:cs="宋体" w:hint="eastAsia"/>
                <w:color w:val="000000"/>
                <w:kern w:val="0"/>
              </w:rPr>
              <w:t>分）</w:t>
            </w:r>
          </w:p>
        </w:tc>
        <w:tc>
          <w:tcPr>
            <w:tcW w:w="1366" w:type="dxa"/>
            <w:vMerge w:val="restart"/>
            <w:tcBorders>
              <w:top w:val="nil"/>
              <w:left w:val="nil"/>
              <w:bottom w:val="nil"/>
              <w:right w:val="single" w:sz="4" w:space="0" w:color="auto"/>
            </w:tcBorders>
            <w:vAlign w:val="center"/>
            <w:hideMark/>
          </w:tcPr>
          <w:p w:rsidR="00412DF6" w:rsidRDefault="00412DF6">
            <w:pPr>
              <w:widowControl/>
              <w:autoSpaceDE w:val="0"/>
              <w:spacing w:line="320" w:lineRule="exact"/>
              <w:jc w:val="center"/>
              <w:rPr>
                <w:rFonts w:eastAsia="仿宋_GB2312"/>
                <w:color w:val="000000"/>
                <w:kern w:val="0"/>
              </w:rPr>
            </w:pPr>
            <w:r>
              <w:rPr>
                <w:rFonts w:ascii="宋体" w:hAnsi="宋体" w:cs="宋体" w:hint="eastAsia"/>
                <w:color w:val="000000"/>
                <w:kern w:val="0"/>
              </w:rPr>
              <w:t>服务对象满意度指标</w:t>
            </w:r>
          </w:p>
        </w:tc>
        <w:tc>
          <w:tcPr>
            <w:tcW w:w="1075"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仿宋_GB2312" w:hAnsi="仿宋_GB2312"/>
                <w:color w:val="000000"/>
                <w:kern w:val="0"/>
              </w:rPr>
              <w:t>人民群众</w:t>
            </w:r>
          </w:p>
        </w:tc>
        <w:tc>
          <w:tcPr>
            <w:tcW w:w="1320"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color w:val="000000"/>
                <w:kern w:val="0"/>
              </w:rPr>
            </w:pPr>
            <w:r>
              <w:rPr>
                <w:rFonts w:ascii="宋体" w:hAnsi="宋体" w:cs="宋体" w:hint="eastAsia"/>
                <w:color w:val="000000"/>
                <w:kern w:val="0"/>
              </w:rPr>
              <w:t xml:space="preserve">　</w:t>
            </w:r>
            <w:r>
              <w:rPr>
                <w:rFonts w:ascii="仿宋_GB2312" w:hAnsi="仿宋_GB2312"/>
                <w:color w:val="000000"/>
                <w:kern w:val="0"/>
              </w:rPr>
              <w:t>满意</w:t>
            </w:r>
          </w:p>
        </w:tc>
        <w:tc>
          <w:tcPr>
            <w:tcW w:w="1320"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color w:val="000000"/>
                <w:kern w:val="0"/>
              </w:rPr>
            </w:pPr>
            <w:r>
              <w:rPr>
                <w:rFonts w:ascii="宋体" w:hAnsi="宋体" w:cs="宋体" w:hint="eastAsia"/>
                <w:color w:val="000000"/>
                <w:kern w:val="0"/>
              </w:rPr>
              <w:t xml:space="preserve">　</w:t>
            </w:r>
            <w:r>
              <w:rPr>
                <w:rFonts w:ascii="仿宋_GB2312" w:hAnsi="仿宋_GB2312"/>
                <w:color w:val="000000"/>
                <w:kern w:val="0"/>
              </w:rPr>
              <w:t>满意</w:t>
            </w:r>
          </w:p>
        </w:tc>
        <w:tc>
          <w:tcPr>
            <w:tcW w:w="860"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color w:val="000000"/>
                <w:kern w:val="0"/>
              </w:rPr>
              <w:t>10</w:t>
            </w:r>
          </w:p>
        </w:tc>
        <w:tc>
          <w:tcPr>
            <w:tcW w:w="1035"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ind w:firstLineChars="100" w:firstLine="210"/>
              <w:jc w:val="left"/>
              <w:rPr>
                <w:rFonts w:eastAsia="仿宋_GB2312"/>
                <w:color w:val="000000"/>
                <w:kern w:val="0"/>
              </w:rPr>
            </w:pPr>
            <w:r>
              <w:rPr>
                <w:color w:val="000000"/>
                <w:kern w:val="0"/>
              </w:rPr>
              <w:t>10</w:t>
            </w:r>
          </w:p>
        </w:tc>
        <w:tc>
          <w:tcPr>
            <w:tcW w:w="1157"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412DF6" w:rsidTr="00412DF6">
        <w:trPr>
          <w:trHeight w:val="325"/>
          <w:jc w:val="center"/>
        </w:trPr>
        <w:tc>
          <w:tcPr>
            <w:tcW w:w="300" w:type="dxa"/>
            <w:vMerge/>
            <w:tcBorders>
              <w:top w:val="nil"/>
              <w:left w:val="single" w:sz="4" w:space="0" w:color="auto"/>
              <w:bottom w:val="nil"/>
              <w:right w:val="single" w:sz="4" w:space="0" w:color="auto"/>
            </w:tcBorders>
            <w:vAlign w:val="center"/>
            <w:hideMark/>
          </w:tcPr>
          <w:p w:rsidR="00412DF6" w:rsidRDefault="00412DF6">
            <w:pPr>
              <w:widowControl/>
              <w:jc w:val="left"/>
              <w:rPr>
                <w:rFonts w:eastAsia="仿宋_GB2312"/>
                <w:color w:val="000000"/>
                <w:kern w:val="0"/>
              </w:rPr>
            </w:pPr>
          </w:p>
        </w:tc>
        <w:tc>
          <w:tcPr>
            <w:tcW w:w="300" w:type="dxa"/>
            <w:vMerge/>
            <w:tcBorders>
              <w:top w:val="nil"/>
              <w:left w:val="nil"/>
              <w:bottom w:val="nil"/>
              <w:right w:val="single" w:sz="4" w:space="0" w:color="auto"/>
            </w:tcBorders>
            <w:vAlign w:val="center"/>
            <w:hideMark/>
          </w:tcPr>
          <w:p w:rsidR="00412DF6" w:rsidRDefault="00412DF6">
            <w:pPr>
              <w:widowControl/>
              <w:jc w:val="left"/>
              <w:rPr>
                <w:rFonts w:eastAsia="仿宋_GB2312"/>
                <w:color w:val="000000"/>
                <w:kern w:val="0"/>
              </w:rPr>
            </w:pPr>
          </w:p>
        </w:tc>
        <w:tc>
          <w:tcPr>
            <w:tcW w:w="300" w:type="dxa"/>
            <w:vMerge/>
            <w:tcBorders>
              <w:top w:val="nil"/>
              <w:left w:val="nil"/>
              <w:bottom w:val="nil"/>
              <w:right w:val="single" w:sz="4" w:space="0" w:color="auto"/>
            </w:tcBorders>
            <w:vAlign w:val="center"/>
            <w:hideMark/>
          </w:tcPr>
          <w:p w:rsidR="00412DF6" w:rsidRDefault="00412DF6">
            <w:pPr>
              <w:widowControl/>
              <w:jc w:val="left"/>
              <w:rPr>
                <w:rFonts w:eastAsia="仿宋_GB2312"/>
                <w:color w:val="000000"/>
                <w:kern w:val="0"/>
              </w:rPr>
            </w:pPr>
          </w:p>
        </w:tc>
        <w:tc>
          <w:tcPr>
            <w:tcW w:w="1075"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eastAsia="仿宋_GB2312"/>
                <w:color w:val="000000"/>
                <w:kern w:val="0"/>
              </w:rPr>
              <w:t>……</w:t>
            </w:r>
          </w:p>
        </w:tc>
        <w:tc>
          <w:tcPr>
            <w:tcW w:w="1320"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320"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860"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035"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157"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412DF6" w:rsidTr="00412DF6">
        <w:trPr>
          <w:trHeight w:val="340"/>
          <w:jc w:val="center"/>
        </w:trPr>
        <w:tc>
          <w:tcPr>
            <w:tcW w:w="7208" w:type="dxa"/>
            <w:gridSpan w:val="6"/>
            <w:tcBorders>
              <w:top w:val="single" w:sz="4" w:space="0" w:color="auto"/>
              <w:left w:val="single" w:sz="4" w:space="0" w:color="auto"/>
              <w:bottom w:val="single" w:sz="4" w:space="0" w:color="auto"/>
              <w:right w:val="single" w:sz="4" w:space="0" w:color="000000"/>
            </w:tcBorders>
            <w:vAlign w:val="center"/>
            <w:hideMark/>
          </w:tcPr>
          <w:p w:rsidR="00412DF6" w:rsidRDefault="00412DF6">
            <w:pPr>
              <w:widowControl/>
              <w:autoSpaceDE w:val="0"/>
              <w:spacing w:line="320" w:lineRule="exact"/>
              <w:jc w:val="center"/>
              <w:rPr>
                <w:rFonts w:eastAsia="仿宋_GB2312"/>
                <w:color w:val="000000"/>
                <w:kern w:val="0"/>
              </w:rPr>
            </w:pPr>
            <w:r>
              <w:rPr>
                <w:rFonts w:ascii="宋体" w:hAnsi="宋体" w:cs="宋体" w:hint="eastAsia"/>
                <w:color w:val="000000"/>
                <w:kern w:val="0"/>
              </w:rPr>
              <w:t>总分</w:t>
            </w:r>
          </w:p>
        </w:tc>
        <w:tc>
          <w:tcPr>
            <w:tcW w:w="860"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center"/>
              <w:rPr>
                <w:rFonts w:eastAsia="仿宋_GB2312"/>
                <w:color w:val="000000"/>
                <w:kern w:val="0"/>
              </w:rPr>
            </w:pPr>
            <w:r>
              <w:rPr>
                <w:rFonts w:eastAsia="仿宋_GB2312"/>
                <w:color w:val="000000"/>
                <w:kern w:val="0"/>
              </w:rPr>
              <w:t>100</w:t>
            </w:r>
          </w:p>
        </w:tc>
        <w:tc>
          <w:tcPr>
            <w:tcW w:w="1035"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color w:val="000000"/>
                <w:kern w:val="0"/>
              </w:rPr>
              <w:t>100</w:t>
            </w:r>
          </w:p>
        </w:tc>
        <w:tc>
          <w:tcPr>
            <w:tcW w:w="1157" w:type="dxa"/>
            <w:tcBorders>
              <w:top w:val="nil"/>
              <w:left w:val="nil"/>
              <w:bottom w:val="single" w:sz="4" w:space="0" w:color="auto"/>
              <w:right w:val="single" w:sz="4" w:space="0" w:color="auto"/>
            </w:tcBorders>
            <w:vAlign w:val="center"/>
            <w:hideMark/>
          </w:tcPr>
          <w:p w:rsidR="00412DF6" w:rsidRDefault="00412DF6">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bl>
    <w:p w:rsidR="00412DF6" w:rsidRDefault="00412DF6" w:rsidP="00412DF6">
      <w:pPr>
        <w:autoSpaceDE w:val="0"/>
        <w:spacing w:line="320" w:lineRule="exact"/>
        <w:rPr>
          <w:rFonts w:eastAsia="仿宋_GB2312"/>
          <w:sz w:val="24"/>
          <w:szCs w:val="24"/>
        </w:rPr>
      </w:pPr>
      <w:r>
        <w:rPr>
          <w:rFonts w:ascii="宋体" w:hAnsi="宋体" w:cs="宋体" w:hint="eastAsia"/>
          <w:sz w:val="24"/>
          <w:szCs w:val="24"/>
        </w:rPr>
        <w:t>填表人：</w:t>
      </w:r>
      <w:r>
        <w:rPr>
          <w:rFonts w:ascii="仿宋_GB2312" w:hAnsi="仿宋_GB2312"/>
          <w:sz w:val="24"/>
          <w:szCs w:val="24"/>
        </w:rPr>
        <w:t>卢瑞萍</w:t>
      </w:r>
      <w:r>
        <w:rPr>
          <w:sz w:val="24"/>
          <w:szCs w:val="24"/>
        </w:rPr>
        <w:t xml:space="preserve"> </w:t>
      </w:r>
      <w:r>
        <w:rPr>
          <w:rFonts w:ascii="宋体" w:hAnsi="宋体" w:cs="宋体" w:hint="eastAsia"/>
          <w:sz w:val="24"/>
          <w:szCs w:val="24"/>
        </w:rPr>
        <w:t>填报日期：</w:t>
      </w:r>
      <w:r>
        <w:rPr>
          <w:sz w:val="24"/>
          <w:szCs w:val="24"/>
        </w:rPr>
        <w:t>2022.7.8</w:t>
      </w:r>
      <w:r>
        <w:rPr>
          <w:rFonts w:eastAsia="仿宋_GB2312"/>
          <w:sz w:val="24"/>
          <w:szCs w:val="24"/>
        </w:rPr>
        <w:t xml:space="preserve"> </w:t>
      </w:r>
      <w:r>
        <w:rPr>
          <w:rFonts w:ascii="宋体" w:hAnsi="宋体" w:cs="宋体" w:hint="eastAsia"/>
          <w:sz w:val="24"/>
          <w:szCs w:val="24"/>
        </w:rPr>
        <w:t>联系电话：</w:t>
      </w:r>
      <w:r>
        <w:rPr>
          <w:sz w:val="24"/>
          <w:szCs w:val="24"/>
        </w:rPr>
        <w:t>17707304288</w:t>
      </w:r>
      <w:r>
        <w:rPr>
          <w:rFonts w:eastAsia="仿宋_GB2312"/>
          <w:sz w:val="24"/>
          <w:szCs w:val="24"/>
        </w:rPr>
        <w:t xml:space="preserve"> </w:t>
      </w:r>
      <w:r>
        <w:rPr>
          <w:rFonts w:ascii="宋体" w:hAnsi="宋体" w:cs="宋体" w:hint="eastAsia"/>
          <w:sz w:val="24"/>
          <w:szCs w:val="24"/>
        </w:rPr>
        <w:t>单位负责人签字：</w:t>
      </w:r>
    </w:p>
    <w:p w:rsidR="00412DF6" w:rsidRDefault="00412DF6" w:rsidP="00412DF6">
      <w:pPr>
        <w:ind w:firstLineChars="100" w:firstLine="442"/>
        <w:rPr>
          <w:b/>
          <w:bCs/>
          <w:sz w:val="44"/>
          <w:szCs w:val="44"/>
        </w:rPr>
      </w:pPr>
      <w:r>
        <w:rPr>
          <w:rFonts w:hint="eastAsia"/>
          <w:b/>
          <w:bCs/>
          <w:sz w:val="44"/>
          <w:szCs w:val="44"/>
        </w:rPr>
        <w:lastRenderedPageBreak/>
        <w:t>2022</w:t>
      </w:r>
      <w:r>
        <w:rPr>
          <w:rFonts w:ascii="宋体" w:hAnsi="宋体" w:hint="eastAsia"/>
          <w:b/>
          <w:bCs/>
          <w:sz w:val="44"/>
          <w:szCs w:val="44"/>
        </w:rPr>
        <w:t>年度危桥改造专项资金绩效评价</w:t>
      </w:r>
    </w:p>
    <w:p w:rsidR="00412DF6" w:rsidRDefault="00412DF6" w:rsidP="00412DF6">
      <w:pPr>
        <w:ind w:firstLineChars="600" w:firstLine="2650"/>
        <w:rPr>
          <w:rFonts w:hint="eastAsia"/>
          <w:b/>
          <w:bCs/>
          <w:sz w:val="44"/>
          <w:szCs w:val="44"/>
        </w:rPr>
      </w:pPr>
      <w:r>
        <w:rPr>
          <w:rFonts w:ascii="宋体" w:hAnsi="宋体" w:hint="eastAsia"/>
          <w:b/>
          <w:bCs/>
          <w:sz w:val="44"/>
          <w:szCs w:val="44"/>
        </w:rPr>
        <w:t>自</w:t>
      </w:r>
      <w:r>
        <w:rPr>
          <w:rFonts w:hint="eastAsia"/>
          <w:b/>
          <w:bCs/>
          <w:sz w:val="44"/>
          <w:szCs w:val="44"/>
        </w:rPr>
        <w:t xml:space="preserve"> </w:t>
      </w:r>
      <w:r>
        <w:rPr>
          <w:rFonts w:ascii="宋体" w:hAnsi="宋体" w:hint="eastAsia"/>
          <w:b/>
          <w:bCs/>
          <w:sz w:val="44"/>
          <w:szCs w:val="44"/>
        </w:rPr>
        <w:t>评</w:t>
      </w:r>
      <w:r>
        <w:rPr>
          <w:rFonts w:hint="eastAsia"/>
          <w:b/>
          <w:bCs/>
          <w:sz w:val="44"/>
          <w:szCs w:val="44"/>
        </w:rPr>
        <w:t xml:space="preserve"> </w:t>
      </w:r>
      <w:r>
        <w:rPr>
          <w:rFonts w:ascii="宋体" w:hAnsi="宋体" w:hint="eastAsia"/>
          <w:b/>
          <w:bCs/>
          <w:sz w:val="44"/>
          <w:szCs w:val="44"/>
        </w:rPr>
        <w:t>报</w:t>
      </w:r>
      <w:r>
        <w:rPr>
          <w:rFonts w:hint="eastAsia"/>
          <w:b/>
          <w:bCs/>
          <w:sz w:val="44"/>
          <w:szCs w:val="44"/>
        </w:rPr>
        <w:t xml:space="preserve"> </w:t>
      </w:r>
      <w:r>
        <w:rPr>
          <w:rFonts w:ascii="宋体" w:hAnsi="宋体" w:hint="eastAsia"/>
          <w:b/>
          <w:bCs/>
          <w:sz w:val="44"/>
          <w:szCs w:val="44"/>
        </w:rPr>
        <w:t>告</w:t>
      </w:r>
    </w:p>
    <w:p w:rsidR="00412DF6" w:rsidRDefault="00412DF6" w:rsidP="00412DF6">
      <w:pPr>
        <w:spacing w:line="560" w:lineRule="exact"/>
        <w:ind w:firstLineChars="200" w:firstLine="640"/>
        <w:rPr>
          <w:rFonts w:ascii="楷体" w:eastAsia="楷体" w:hAnsi="楷体" w:hint="eastAsia"/>
          <w:sz w:val="32"/>
          <w:szCs w:val="32"/>
        </w:rPr>
      </w:pPr>
      <w:r>
        <w:rPr>
          <w:rFonts w:ascii="楷体" w:eastAsia="楷体" w:hAnsi="楷体" w:hint="eastAsia"/>
          <w:sz w:val="32"/>
          <w:szCs w:val="32"/>
        </w:rPr>
        <w:t xml:space="preserve"> </w:t>
      </w:r>
    </w:p>
    <w:p w:rsidR="00412DF6" w:rsidRDefault="00412DF6" w:rsidP="00412DF6">
      <w:pPr>
        <w:autoSpaceDE w:val="0"/>
        <w:spacing w:line="560" w:lineRule="exact"/>
        <w:ind w:firstLineChars="200" w:firstLine="643"/>
        <w:rPr>
          <w:rFonts w:ascii="楷体" w:eastAsia="楷体" w:hAnsi="楷体" w:hint="eastAsia"/>
          <w:b/>
          <w:bCs/>
          <w:sz w:val="32"/>
          <w:szCs w:val="32"/>
        </w:rPr>
      </w:pPr>
      <w:r>
        <w:rPr>
          <w:rFonts w:ascii="楷体" w:eastAsia="楷体" w:hAnsi="楷体" w:hint="eastAsia"/>
          <w:b/>
          <w:bCs/>
          <w:sz w:val="32"/>
          <w:szCs w:val="32"/>
        </w:rPr>
        <w:t>一、预算支出概况</w:t>
      </w:r>
    </w:p>
    <w:p w:rsidR="00412DF6" w:rsidRDefault="00412DF6" w:rsidP="00412DF6">
      <w:pPr>
        <w:autoSpaceDE w:val="0"/>
        <w:spacing w:line="560" w:lineRule="exact"/>
        <w:ind w:firstLineChars="200" w:firstLine="640"/>
        <w:rPr>
          <w:rFonts w:ascii="楷体" w:eastAsia="楷体" w:hAnsi="楷体" w:hint="eastAsia"/>
          <w:color w:val="000000"/>
          <w:kern w:val="0"/>
          <w:sz w:val="32"/>
          <w:szCs w:val="32"/>
        </w:rPr>
      </w:pPr>
      <w:r>
        <w:rPr>
          <w:rFonts w:ascii="楷体" w:eastAsia="楷体" w:hAnsi="楷体" w:hint="eastAsia"/>
          <w:sz w:val="32"/>
          <w:szCs w:val="32"/>
        </w:rPr>
        <w:t>1、单位基本情况：</w:t>
      </w:r>
      <w:r>
        <w:rPr>
          <w:rFonts w:ascii="楷体" w:eastAsia="楷体" w:hAnsi="楷体" w:hint="eastAsia"/>
          <w:color w:val="000000"/>
          <w:kern w:val="0"/>
          <w:sz w:val="32"/>
          <w:szCs w:val="32"/>
        </w:rPr>
        <w:t>我单位是区公路建设和养护中心所属公益类全额拨款副科级事业机构，财务实行独立核算。业务主要包括农村道路日常养护、小修、中修、大修、水毁恢复工程、危旧桥梁改造工程、生命安全防护工程等公路建设养护工作。</w:t>
      </w:r>
    </w:p>
    <w:p w:rsidR="00412DF6" w:rsidRDefault="00412DF6" w:rsidP="00412DF6">
      <w:pPr>
        <w:pStyle w:val="a4"/>
        <w:widowControl/>
        <w:shd w:val="clear" w:color="auto" w:fill="FFFFFF"/>
        <w:autoSpaceDE w:val="0"/>
        <w:spacing w:before="0" w:beforeAutospacing="0" w:after="0" w:afterAutospacing="0" w:line="560" w:lineRule="exact"/>
        <w:ind w:firstLine="420"/>
        <w:jc w:val="both"/>
        <w:rPr>
          <w:rFonts w:ascii="楷体" w:eastAsia="楷体" w:hAnsi="楷体" w:hint="eastAsia"/>
          <w:color w:val="000000"/>
          <w:sz w:val="32"/>
          <w:szCs w:val="32"/>
        </w:rPr>
      </w:pPr>
      <w:r>
        <w:rPr>
          <w:rFonts w:ascii="楷体" w:eastAsia="楷体" w:hAnsi="楷体" w:hint="eastAsia"/>
          <w:color w:val="000000"/>
          <w:sz w:val="32"/>
          <w:szCs w:val="32"/>
        </w:rPr>
        <w:t>我单位内设办公室、人事股、工程建设股、统计股、养护股、财务股等6个内设机构，核定编制17名。</w:t>
      </w:r>
    </w:p>
    <w:p w:rsidR="00412DF6" w:rsidRDefault="00412DF6" w:rsidP="00412DF6">
      <w:pPr>
        <w:pStyle w:val="a4"/>
        <w:widowControl/>
        <w:shd w:val="clear" w:color="auto" w:fill="FFFFFF"/>
        <w:autoSpaceDE w:val="0"/>
        <w:spacing w:before="0" w:beforeAutospacing="0" w:after="0" w:afterAutospacing="0" w:line="560" w:lineRule="exact"/>
        <w:ind w:firstLineChars="200" w:firstLine="640"/>
        <w:jc w:val="both"/>
        <w:rPr>
          <w:rFonts w:ascii="楷体" w:eastAsia="楷体" w:hAnsi="楷体" w:hint="eastAsia"/>
          <w:color w:val="000000"/>
          <w:sz w:val="32"/>
          <w:szCs w:val="32"/>
        </w:rPr>
      </w:pPr>
      <w:r>
        <w:rPr>
          <w:rFonts w:ascii="楷体" w:eastAsia="楷体" w:hAnsi="楷体" w:hint="eastAsia"/>
          <w:sz w:val="32"/>
          <w:szCs w:val="32"/>
        </w:rPr>
        <w:t>2、预算资金基本情况</w:t>
      </w:r>
      <w:r>
        <w:rPr>
          <w:rFonts w:ascii="楷体" w:eastAsia="楷体" w:hAnsi="楷体" w:hint="eastAsia"/>
          <w:color w:val="555555"/>
          <w:sz w:val="32"/>
          <w:szCs w:val="32"/>
        </w:rPr>
        <w:t>：</w:t>
      </w:r>
      <w:r>
        <w:rPr>
          <w:rFonts w:ascii="楷体" w:eastAsia="楷体" w:hAnsi="楷体" w:hint="eastAsia"/>
          <w:color w:val="000000"/>
          <w:sz w:val="32"/>
          <w:szCs w:val="32"/>
        </w:rPr>
        <w:t>2021年，我单位申报危桥改造项目3个，具体为文修桥、新调桥、</w:t>
      </w:r>
      <w:proofErr w:type="gramStart"/>
      <w:r>
        <w:rPr>
          <w:rFonts w:ascii="楷体" w:eastAsia="楷体" w:hAnsi="楷体" w:hint="eastAsia"/>
          <w:color w:val="000000"/>
          <w:sz w:val="32"/>
          <w:szCs w:val="32"/>
        </w:rPr>
        <w:t>樟树港</w:t>
      </w:r>
      <w:proofErr w:type="gramEnd"/>
      <w:r>
        <w:rPr>
          <w:rFonts w:ascii="楷体" w:eastAsia="楷体" w:hAnsi="楷体" w:hint="eastAsia"/>
          <w:color w:val="000000"/>
          <w:sz w:val="32"/>
          <w:szCs w:val="32"/>
        </w:rPr>
        <w:t>桥，省交通厅2022年下达了改造计划，改造总面积1003㎡，省财政下达给我单位危桥</w:t>
      </w:r>
      <w:proofErr w:type="gramStart"/>
      <w:r>
        <w:rPr>
          <w:rFonts w:ascii="楷体" w:eastAsia="楷体" w:hAnsi="楷体" w:hint="eastAsia"/>
          <w:color w:val="000000"/>
          <w:sz w:val="32"/>
          <w:szCs w:val="32"/>
        </w:rPr>
        <w:t>改造国省补助</w:t>
      </w:r>
      <w:proofErr w:type="gramEnd"/>
      <w:r>
        <w:rPr>
          <w:rFonts w:ascii="楷体" w:eastAsia="楷体" w:hAnsi="楷体" w:hint="eastAsia"/>
          <w:color w:val="000000"/>
          <w:sz w:val="32"/>
          <w:szCs w:val="32"/>
        </w:rPr>
        <w:t>资金70万元，主要用于农村公路三座危桥的拆除重建。</w:t>
      </w:r>
    </w:p>
    <w:p w:rsidR="00412DF6" w:rsidRDefault="00412DF6" w:rsidP="00412DF6">
      <w:pPr>
        <w:pStyle w:val="a4"/>
        <w:widowControl/>
        <w:shd w:val="clear" w:color="auto" w:fill="FFFFFF"/>
        <w:autoSpaceDE w:val="0"/>
        <w:spacing w:before="0" w:beforeAutospacing="0" w:after="0" w:afterAutospacing="0" w:line="560" w:lineRule="exact"/>
        <w:ind w:firstLineChars="200" w:firstLine="640"/>
        <w:jc w:val="both"/>
        <w:rPr>
          <w:rFonts w:ascii="楷体" w:eastAsia="楷体" w:hAnsi="楷体" w:hint="eastAsia"/>
          <w:color w:val="000000"/>
          <w:sz w:val="32"/>
          <w:szCs w:val="32"/>
        </w:rPr>
      </w:pPr>
      <w:r>
        <w:rPr>
          <w:rFonts w:ascii="楷体" w:eastAsia="楷体" w:hAnsi="楷体" w:hint="eastAsia"/>
          <w:color w:val="555555"/>
          <w:sz w:val="32"/>
          <w:szCs w:val="32"/>
        </w:rPr>
        <w:t>3、预算资金绩效目标。</w:t>
      </w:r>
      <w:r>
        <w:rPr>
          <w:rFonts w:ascii="楷体" w:eastAsia="楷体" w:hAnsi="楷体" w:hint="eastAsia"/>
          <w:b/>
          <w:bCs/>
          <w:color w:val="555555"/>
          <w:sz w:val="32"/>
          <w:szCs w:val="32"/>
        </w:rPr>
        <w:t>危桥改造总体目标是：</w:t>
      </w:r>
      <w:r>
        <w:rPr>
          <w:rFonts w:ascii="楷体" w:eastAsia="楷体" w:hAnsi="楷体" w:hint="eastAsia"/>
          <w:color w:val="000000"/>
          <w:sz w:val="32"/>
          <w:szCs w:val="32"/>
        </w:rPr>
        <w:t>通过对四类危桥改造，消除安全隐患，提高桥梁承载能力，提升桥梁通畅能力，确保车辆行人同行安全，服务区域经济社会发展。</w:t>
      </w:r>
    </w:p>
    <w:p w:rsidR="00412DF6" w:rsidRDefault="00412DF6" w:rsidP="00412DF6">
      <w:pPr>
        <w:pStyle w:val="a4"/>
        <w:widowControl/>
        <w:shd w:val="clear" w:color="auto" w:fill="FFFFFF"/>
        <w:autoSpaceDE w:val="0"/>
        <w:spacing w:before="0" w:beforeAutospacing="0" w:after="0" w:afterAutospacing="0" w:line="560" w:lineRule="exact"/>
        <w:ind w:firstLineChars="200" w:firstLine="640"/>
        <w:jc w:val="both"/>
        <w:rPr>
          <w:rFonts w:ascii="楷体" w:eastAsia="楷体" w:hAnsi="楷体" w:hint="eastAsia"/>
          <w:color w:val="000000"/>
          <w:sz w:val="32"/>
          <w:szCs w:val="32"/>
        </w:rPr>
      </w:pPr>
      <w:r>
        <w:rPr>
          <w:rFonts w:ascii="楷体" w:eastAsia="楷体" w:hAnsi="楷体" w:hint="eastAsia"/>
          <w:color w:val="000000"/>
          <w:sz w:val="32"/>
          <w:szCs w:val="32"/>
        </w:rPr>
        <w:t>年度工作目标为：落实政策资金，依法依规依程序做好工程报批报建工作，严格危桥改造质量把控和安全管理，确保工程</w:t>
      </w:r>
      <w:proofErr w:type="gramStart"/>
      <w:r>
        <w:rPr>
          <w:rFonts w:ascii="楷体" w:eastAsia="楷体" w:hAnsi="楷体" w:hint="eastAsia"/>
          <w:color w:val="000000"/>
          <w:sz w:val="32"/>
          <w:szCs w:val="32"/>
        </w:rPr>
        <w:t>竣</w:t>
      </w:r>
      <w:proofErr w:type="gramEnd"/>
      <w:r>
        <w:rPr>
          <w:rFonts w:ascii="楷体" w:eastAsia="楷体" w:hAnsi="楷体" w:hint="eastAsia"/>
          <w:color w:val="000000"/>
          <w:sz w:val="32"/>
          <w:szCs w:val="32"/>
        </w:rPr>
        <w:t>交工验收通过和工程交付使用。</w:t>
      </w:r>
    </w:p>
    <w:p w:rsidR="00412DF6" w:rsidRDefault="00412DF6" w:rsidP="00412DF6">
      <w:pPr>
        <w:autoSpaceDE w:val="0"/>
        <w:spacing w:line="560" w:lineRule="exact"/>
        <w:ind w:firstLineChars="200" w:firstLine="643"/>
        <w:rPr>
          <w:rFonts w:ascii="楷体" w:eastAsia="楷体" w:hAnsi="楷体" w:hint="eastAsia"/>
          <w:b/>
          <w:bCs/>
          <w:sz w:val="32"/>
          <w:szCs w:val="32"/>
        </w:rPr>
      </w:pPr>
      <w:r>
        <w:rPr>
          <w:rFonts w:ascii="楷体" w:eastAsia="楷体" w:hAnsi="楷体" w:hint="eastAsia"/>
          <w:b/>
          <w:bCs/>
          <w:sz w:val="32"/>
          <w:szCs w:val="32"/>
        </w:rPr>
        <w:t>二、预算资金使用及管理情况</w:t>
      </w:r>
    </w:p>
    <w:p w:rsidR="00412DF6" w:rsidRDefault="00412DF6" w:rsidP="00412DF6">
      <w:pPr>
        <w:pStyle w:val="a4"/>
        <w:widowControl/>
        <w:shd w:val="clear" w:color="auto" w:fill="FFFFFF"/>
        <w:autoSpaceDE w:val="0"/>
        <w:spacing w:before="0" w:beforeAutospacing="0" w:after="0" w:afterAutospacing="0" w:line="560" w:lineRule="exact"/>
        <w:ind w:firstLineChars="200" w:firstLine="640"/>
        <w:jc w:val="both"/>
        <w:rPr>
          <w:rFonts w:ascii="楷体" w:eastAsia="楷体" w:hAnsi="楷体" w:hint="eastAsia"/>
          <w:color w:val="000000"/>
          <w:sz w:val="32"/>
          <w:szCs w:val="32"/>
        </w:rPr>
      </w:pPr>
      <w:r>
        <w:rPr>
          <w:rFonts w:ascii="楷体" w:eastAsia="楷体" w:hAnsi="楷体" w:hint="eastAsia"/>
          <w:sz w:val="32"/>
          <w:szCs w:val="32"/>
        </w:rPr>
        <w:lastRenderedPageBreak/>
        <w:t>（一）预算资金及投入等情况。</w:t>
      </w:r>
      <w:r>
        <w:rPr>
          <w:rFonts w:ascii="楷体" w:eastAsia="楷体" w:hAnsi="楷体" w:hint="eastAsia"/>
          <w:color w:val="000000"/>
          <w:sz w:val="32"/>
          <w:szCs w:val="32"/>
        </w:rPr>
        <w:t>该项目资金来源为国省补助资金70万元，</w:t>
      </w:r>
      <w:proofErr w:type="gramStart"/>
      <w:r>
        <w:rPr>
          <w:rFonts w:ascii="楷体" w:eastAsia="楷体" w:hAnsi="楷体" w:hint="eastAsia"/>
          <w:color w:val="000000"/>
          <w:sz w:val="32"/>
          <w:szCs w:val="32"/>
        </w:rPr>
        <w:t>国省资金</w:t>
      </w:r>
      <w:proofErr w:type="gramEnd"/>
      <w:r>
        <w:rPr>
          <w:rFonts w:ascii="楷体" w:eastAsia="楷体" w:hAnsi="楷体" w:hint="eastAsia"/>
          <w:color w:val="000000"/>
          <w:sz w:val="32"/>
          <w:szCs w:val="32"/>
        </w:rPr>
        <w:t>全部到位，当年使用率100%。</w:t>
      </w:r>
    </w:p>
    <w:p w:rsidR="00412DF6" w:rsidRDefault="00412DF6" w:rsidP="00412DF6">
      <w:pPr>
        <w:pStyle w:val="a4"/>
        <w:widowControl/>
        <w:shd w:val="clear" w:color="auto" w:fill="FFFFFF"/>
        <w:autoSpaceDE w:val="0"/>
        <w:spacing w:before="0" w:beforeAutospacing="0" w:after="0" w:afterAutospacing="0" w:line="560" w:lineRule="exact"/>
        <w:ind w:firstLineChars="200" w:firstLine="643"/>
        <w:jc w:val="both"/>
        <w:rPr>
          <w:rFonts w:ascii="楷体" w:eastAsia="楷体" w:hAnsi="楷体" w:hint="eastAsia"/>
          <w:b/>
          <w:bCs/>
          <w:color w:val="555555"/>
          <w:sz w:val="32"/>
          <w:szCs w:val="32"/>
        </w:rPr>
      </w:pPr>
      <w:r>
        <w:rPr>
          <w:rFonts w:ascii="楷体" w:eastAsia="楷体" w:hAnsi="楷体" w:hint="eastAsia"/>
          <w:b/>
          <w:bCs/>
          <w:color w:val="3D3D3D"/>
          <w:sz w:val="32"/>
          <w:szCs w:val="32"/>
        </w:rPr>
        <w:t>三、</w:t>
      </w:r>
      <w:r>
        <w:rPr>
          <w:rFonts w:ascii="楷体" w:eastAsia="楷体" w:hAnsi="楷体" w:hint="eastAsia"/>
          <w:b/>
          <w:bCs/>
          <w:color w:val="555555"/>
          <w:sz w:val="32"/>
          <w:szCs w:val="32"/>
        </w:rPr>
        <w:t>预算支出组织实施情况</w:t>
      </w:r>
    </w:p>
    <w:p w:rsidR="00412DF6" w:rsidRDefault="00412DF6" w:rsidP="00412DF6">
      <w:pPr>
        <w:pStyle w:val="a4"/>
        <w:widowControl/>
        <w:shd w:val="clear" w:color="auto" w:fill="FFFFFF"/>
        <w:autoSpaceDE w:val="0"/>
        <w:spacing w:before="0" w:beforeAutospacing="0" w:after="0" w:afterAutospacing="0" w:line="560" w:lineRule="exact"/>
        <w:ind w:firstLineChars="200" w:firstLine="640"/>
        <w:jc w:val="both"/>
        <w:rPr>
          <w:rFonts w:ascii="楷体" w:eastAsia="楷体" w:hAnsi="楷体" w:hint="eastAsia"/>
          <w:color w:val="3D3D3D"/>
          <w:sz w:val="32"/>
          <w:szCs w:val="32"/>
        </w:rPr>
      </w:pPr>
      <w:r>
        <w:rPr>
          <w:rFonts w:ascii="楷体" w:eastAsia="楷体" w:hAnsi="楷体" w:hint="eastAsia"/>
          <w:color w:val="555555"/>
          <w:sz w:val="32"/>
          <w:szCs w:val="32"/>
        </w:rPr>
        <w:t>1、资金使用情况。</w:t>
      </w:r>
      <w:r>
        <w:rPr>
          <w:rFonts w:ascii="楷体" w:eastAsia="楷体" w:hAnsi="楷体" w:hint="eastAsia"/>
          <w:color w:val="000000"/>
          <w:sz w:val="32"/>
          <w:szCs w:val="32"/>
        </w:rPr>
        <w:t>截至2022年12月31日，该项资金70万元全额用于3座危桥拆除重建，资金使用率100%。</w:t>
      </w:r>
    </w:p>
    <w:p w:rsidR="00412DF6" w:rsidRDefault="00412DF6" w:rsidP="00412DF6">
      <w:pPr>
        <w:pStyle w:val="a4"/>
        <w:widowControl/>
        <w:shd w:val="clear" w:color="auto" w:fill="FFFFFF"/>
        <w:autoSpaceDE w:val="0"/>
        <w:spacing w:before="0" w:beforeAutospacing="0" w:after="0" w:afterAutospacing="0" w:line="560" w:lineRule="exact"/>
        <w:ind w:firstLineChars="200" w:firstLine="640"/>
        <w:jc w:val="both"/>
        <w:rPr>
          <w:rFonts w:ascii="楷体" w:eastAsia="楷体" w:hAnsi="楷体" w:hint="eastAsia"/>
          <w:color w:val="000000"/>
          <w:sz w:val="32"/>
          <w:szCs w:val="32"/>
        </w:rPr>
      </w:pPr>
      <w:r>
        <w:rPr>
          <w:rFonts w:ascii="楷体" w:eastAsia="楷体" w:hAnsi="楷体" w:hint="eastAsia"/>
          <w:color w:val="3D3D3D"/>
          <w:sz w:val="32"/>
          <w:szCs w:val="32"/>
        </w:rPr>
        <w:t>2、项目实施情况：</w:t>
      </w:r>
      <w:r>
        <w:rPr>
          <w:rFonts w:ascii="楷体" w:eastAsia="楷体" w:hAnsi="楷体" w:hint="eastAsia"/>
          <w:color w:val="000000"/>
          <w:sz w:val="32"/>
          <w:szCs w:val="32"/>
        </w:rPr>
        <w:t>年初，根据省交通运输厅下达的3座危桥改造计划，区政府责成我单位组织实施。我单位严格按照工程建设报批报建程序，委托专业机构组织工程设计方案，并通过公开招标方式遴选施工单位，</w:t>
      </w:r>
      <w:proofErr w:type="gramStart"/>
      <w:r>
        <w:rPr>
          <w:rFonts w:ascii="楷体" w:eastAsia="楷体" w:hAnsi="楷体" w:hint="eastAsia"/>
          <w:color w:val="000000"/>
          <w:sz w:val="32"/>
          <w:szCs w:val="32"/>
        </w:rPr>
        <w:t>组织财评送审</w:t>
      </w:r>
      <w:proofErr w:type="gramEnd"/>
      <w:r>
        <w:rPr>
          <w:rFonts w:ascii="楷体" w:eastAsia="楷体" w:hAnsi="楷体" w:hint="eastAsia"/>
          <w:color w:val="000000"/>
          <w:sz w:val="32"/>
          <w:szCs w:val="32"/>
        </w:rPr>
        <w:t>，办理开工手续和质量受监理，确定检测单位和监理单位。在工程建设中，配合区交通运输局等职能部门深入工程现场，严把工程质量关和安全施工关。工程完工后，及时组织</w:t>
      </w:r>
      <w:proofErr w:type="gramStart"/>
      <w:r>
        <w:rPr>
          <w:rFonts w:ascii="楷体" w:eastAsia="楷体" w:hAnsi="楷体" w:hint="eastAsia"/>
          <w:color w:val="000000"/>
          <w:sz w:val="32"/>
          <w:szCs w:val="32"/>
        </w:rPr>
        <w:t>竣</w:t>
      </w:r>
      <w:proofErr w:type="gramEnd"/>
      <w:r>
        <w:rPr>
          <w:rFonts w:ascii="楷体" w:eastAsia="楷体" w:hAnsi="楷体" w:hint="eastAsia"/>
          <w:color w:val="000000"/>
          <w:sz w:val="32"/>
          <w:szCs w:val="32"/>
        </w:rPr>
        <w:t>交工验收。验收合格后主动邀请财政部门</w:t>
      </w:r>
      <w:proofErr w:type="gramStart"/>
      <w:r>
        <w:rPr>
          <w:rFonts w:ascii="楷体" w:eastAsia="楷体" w:hAnsi="楷体" w:hint="eastAsia"/>
          <w:color w:val="000000"/>
          <w:sz w:val="32"/>
          <w:szCs w:val="32"/>
        </w:rPr>
        <w:t>组织财评结算</w:t>
      </w:r>
      <w:proofErr w:type="gramEnd"/>
      <w:r>
        <w:rPr>
          <w:rFonts w:ascii="楷体" w:eastAsia="楷体" w:hAnsi="楷体" w:hint="eastAsia"/>
          <w:color w:val="000000"/>
          <w:sz w:val="32"/>
          <w:szCs w:val="32"/>
        </w:rPr>
        <w:t>，严格</w:t>
      </w:r>
      <w:proofErr w:type="gramStart"/>
      <w:r>
        <w:rPr>
          <w:rFonts w:ascii="楷体" w:eastAsia="楷体" w:hAnsi="楷体" w:hint="eastAsia"/>
          <w:color w:val="000000"/>
          <w:sz w:val="32"/>
          <w:szCs w:val="32"/>
        </w:rPr>
        <w:t>按照财评结算</w:t>
      </w:r>
      <w:proofErr w:type="gramEnd"/>
      <w:r>
        <w:rPr>
          <w:rFonts w:ascii="楷体" w:eastAsia="楷体" w:hAnsi="楷体" w:hint="eastAsia"/>
          <w:color w:val="000000"/>
          <w:sz w:val="32"/>
          <w:szCs w:val="32"/>
        </w:rPr>
        <w:t>核拨95的工程%建设款，另5%工程款作为质保金。</w:t>
      </w:r>
    </w:p>
    <w:p w:rsidR="00412DF6" w:rsidRDefault="00412DF6" w:rsidP="00412DF6">
      <w:pPr>
        <w:pStyle w:val="a4"/>
        <w:widowControl/>
        <w:shd w:val="clear" w:color="auto" w:fill="FFFFFF"/>
        <w:autoSpaceDE w:val="0"/>
        <w:spacing w:before="0" w:beforeAutospacing="0" w:after="0" w:afterAutospacing="0" w:line="560" w:lineRule="exact"/>
        <w:ind w:firstLineChars="200" w:firstLine="643"/>
        <w:jc w:val="both"/>
        <w:rPr>
          <w:rFonts w:ascii="楷体" w:eastAsia="楷体" w:hAnsi="楷体" w:hint="eastAsia"/>
          <w:b/>
          <w:bCs/>
          <w:color w:val="555555"/>
          <w:sz w:val="32"/>
          <w:szCs w:val="32"/>
        </w:rPr>
      </w:pPr>
      <w:r>
        <w:rPr>
          <w:rFonts w:ascii="楷体" w:eastAsia="楷体" w:hAnsi="楷体" w:hint="eastAsia"/>
          <w:b/>
          <w:bCs/>
          <w:color w:val="3D3D3D"/>
          <w:sz w:val="32"/>
          <w:szCs w:val="32"/>
        </w:rPr>
        <w:t>四、</w:t>
      </w:r>
      <w:r>
        <w:rPr>
          <w:rFonts w:ascii="楷体" w:eastAsia="楷体" w:hAnsi="楷体" w:hint="eastAsia"/>
          <w:b/>
          <w:bCs/>
          <w:color w:val="555555"/>
          <w:sz w:val="32"/>
          <w:szCs w:val="32"/>
        </w:rPr>
        <w:t>预算支出绩效情况</w:t>
      </w:r>
    </w:p>
    <w:p w:rsidR="00412DF6" w:rsidRDefault="00412DF6" w:rsidP="00412DF6">
      <w:pPr>
        <w:pStyle w:val="a4"/>
        <w:widowControl/>
        <w:numPr>
          <w:ilvl w:val="0"/>
          <w:numId w:val="1"/>
        </w:numPr>
        <w:shd w:val="clear" w:color="auto" w:fill="FFFFFF"/>
        <w:autoSpaceDE w:val="0"/>
        <w:spacing w:before="0" w:beforeAutospacing="0" w:after="0" w:afterAutospacing="0" w:line="560" w:lineRule="exact"/>
        <w:ind w:firstLineChars="200" w:firstLine="640"/>
        <w:jc w:val="both"/>
        <w:rPr>
          <w:rFonts w:ascii="楷体" w:eastAsia="楷体" w:hAnsi="楷体" w:hint="eastAsia"/>
          <w:color w:val="000000"/>
          <w:sz w:val="32"/>
          <w:szCs w:val="32"/>
        </w:rPr>
      </w:pPr>
      <w:r>
        <w:rPr>
          <w:rFonts w:ascii="楷体" w:eastAsia="楷体" w:hAnsi="楷体" w:hint="eastAsia"/>
          <w:color w:val="555555"/>
          <w:sz w:val="32"/>
          <w:szCs w:val="32"/>
        </w:rPr>
        <w:t>预算支出决策情况。</w:t>
      </w:r>
      <w:r>
        <w:rPr>
          <w:rFonts w:ascii="楷体" w:eastAsia="楷体" w:hAnsi="楷体" w:hint="eastAsia"/>
          <w:color w:val="000000"/>
          <w:sz w:val="32"/>
          <w:szCs w:val="32"/>
        </w:rPr>
        <w:t>危桥改造支付主要包括前期工作（设计、检测、监理等第三方支付）支出、工程建设支出。对第三方支出，我们严格按照省定计费标准和区内下调比例通过询价方式确定专业机构，并按照正式发票凭据支付服务费用。年初召开班子会，根据省定计划和区政府工作要求下达工程建设责任清单，组织开展招投标活动遴选施工单位。依法依规办理报批报建手续。项目实施后，联合相关职能部门严把工程质量关和安全施工关，组织交竣工验收。竣工验收后，严格按照财务规定和审计要求拨付工程款项。</w:t>
      </w:r>
    </w:p>
    <w:p w:rsidR="00412DF6" w:rsidRDefault="00412DF6" w:rsidP="00412DF6">
      <w:pPr>
        <w:pStyle w:val="6"/>
        <w:rPr>
          <w:rFonts w:ascii="仿宋" w:eastAsia="仿宋" w:hAnsi="仿宋" w:hint="eastAsia"/>
          <w:sz w:val="32"/>
          <w:szCs w:val="32"/>
        </w:rPr>
      </w:pPr>
      <w:r>
        <w:rPr>
          <w:rFonts w:ascii="仿宋" w:eastAsia="仿宋" w:hAnsi="仿宋" w:hint="eastAsia"/>
          <w:sz w:val="32"/>
          <w:szCs w:val="32"/>
        </w:rPr>
        <w:lastRenderedPageBreak/>
        <w:t xml:space="preserve">    </w:t>
      </w:r>
    </w:p>
    <w:p w:rsidR="00412DF6" w:rsidRDefault="00412DF6" w:rsidP="00412DF6">
      <w:pPr>
        <w:pStyle w:val="6"/>
        <w:ind w:firstLineChars="200" w:firstLine="640"/>
        <w:rPr>
          <w:rFonts w:ascii="楷体" w:eastAsia="楷体" w:hAnsi="楷体" w:hint="eastAsia"/>
          <w:b w:val="0"/>
          <w:bCs/>
          <w:sz w:val="32"/>
          <w:szCs w:val="32"/>
        </w:rPr>
      </w:pPr>
      <w:r>
        <w:rPr>
          <w:rFonts w:ascii="仿宋" w:eastAsia="仿宋" w:hAnsi="仿宋" w:hint="eastAsia"/>
          <w:b w:val="0"/>
          <w:bCs/>
          <w:sz w:val="32"/>
          <w:szCs w:val="32"/>
        </w:rPr>
        <w:t>2、预</w:t>
      </w:r>
      <w:r>
        <w:rPr>
          <w:rFonts w:ascii="楷体" w:eastAsia="楷体" w:hAnsi="楷体" w:hint="eastAsia"/>
          <w:b w:val="0"/>
          <w:bCs/>
          <w:sz w:val="32"/>
          <w:szCs w:val="32"/>
        </w:rPr>
        <w:t>算支出过程情况：根据工程进度，凭有效票据支付，做到专款专用。</w:t>
      </w:r>
    </w:p>
    <w:p w:rsidR="00412DF6" w:rsidRDefault="00412DF6" w:rsidP="00412DF6">
      <w:pPr>
        <w:pStyle w:val="a4"/>
        <w:widowControl/>
        <w:autoSpaceDE w:val="0"/>
        <w:spacing w:before="0" w:beforeAutospacing="0" w:after="0" w:afterAutospacing="0" w:line="560" w:lineRule="exact"/>
        <w:ind w:firstLine="620"/>
        <w:rPr>
          <w:rFonts w:ascii="楷体" w:eastAsia="楷体" w:hAnsi="楷体" w:hint="eastAsia"/>
          <w:color w:val="555555"/>
          <w:sz w:val="32"/>
          <w:szCs w:val="32"/>
        </w:rPr>
      </w:pPr>
      <w:r>
        <w:rPr>
          <w:rFonts w:ascii="楷体" w:eastAsia="楷体" w:hAnsi="楷体" w:hint="eastAsia"/>
          <w:color w:val="555555"/>
          <w:sz w:val="32"/>
          <w:szCs w:val="32"/>
        </w:rPr>
        <w:t>3、预算资金产出情况。</w:t>
      </w:r>
      <w:r>
        <w:rPr>
          <w:rFonts w:ascii="楷体" w:eastAsia="楷体" w:hAnsi="楷体" w:hint="eastAsia"/>
          <w:color w:val="000000"/>
          <w:sz w:val="32"/>
          <w:szCs w:val="32"/>
        </w:rPr>
        <w:t>截至到2022年10月，3座桥建设全面完成，并顺利通过</w:t>
      </w:r>
      <w:proofErr w:type="gramStart"/>
      <w:r>
        <w:rPr>
          <w:rFonts w:ascii="楷体" w:eastAsia="楷体" w:hAnsi="楷体" w:hint="eastAsia"/>
          <w:color w:val="000000"/>
          <w:sz w:val="32"/>
          <w:szCs w:val="32"/>
        </w:rPr>
        <w:t>竣</w:t>
      </w:r>
      <w:proofErr w:type="gramEnd"/>
      <w:r>
        <w:rPr>
          <w:rFonts w:ascii="楷体" w:eastAsia="楷体" w:hAnsi="楷体" w:hint="eastAsia"/>
          <w:color w:val="000000"/>
          <w:sz w:val="32"/>
          <w:szCs w:val="32"/>
        </w:rPr>
        <w:t>交工验收。工程质量可靠，建设过程中未发生安全事故，群众对项目建设非常满意。</w:t>
      </w:r>
    </w:p>
    <w:p w:rsidR="00412DF6" w:rsidRDefault="00412DF6" w:rsidP="00412DF6">
      <w:pPr>
        <w:pStyle w:val="a4"/>
        <w:widowControl/>
        <w:autoSpaceDE w:val="0"/>
        <w:spacing w:before="0" w:beforeAutospacing="0" w:after="0" w:afterAutospacing="0" w:line="560" w:lineRule="exact"/>
        <w:ind w:firstLine="645"/>
        <w:jc w:val="both"/>
        <w:rPr>
          <w:rFonts w:ascii="楷体" w:eastAsia="楷体" w:hAnsi="楷体" w:hint="eastAsia"/>
          <w:color w:val="000000"/>
          <w:sz w:val="32"/>
          <w:szCs w:val="32"/>
        </w:rPr>
      </w:pPr>
      <w:r>
        <w:rPr>
          <w:rFonts w:ascii="楷体" w:eastAsia="楷体" w:hAnsi="楷体" w:hint="eastAsia"/>
          <w:color w:val="555555"/>
          <w:sz w:val="32"/>
          <w:szCs w:val="32"/>
        </w:rPr>
        <w:t>4、预算支出效益情况。</w:t>
      </w:r>
      <w:r>
        <w:rPr>
          <w:rFonts w:ascii="楷体" w:eastAsia="楷体" w:hAnsi="楷体" w:hint="eastAsia"/>
          <w:color w:val="000000"/>
          <w:sz w:val="32"/>
          <w:szCs w:val="32"/>
        </w:rPr>
        <w:t>危桥改造工程的</w:t>
      </w:r>
      <w:proofErr w:type="gramStart"/>
      <w:r>
        <w:rPr>
          <w:rFonts w:ascii="楷体" w:eastAsia="楷体" w:hAnsi="楷体" w:hint="eastAsia"/>
          <w:color w:val="000000"/>
          <w:sz w:val="32"/>
          <w:szCs w:val="32"/>
        </w:rPr>
        <w:t>实施极</w:t>
      </w:r>
      <w:proofErr w:type="gramEnd"/>
      <w:r>
        <w:rPr>
          <w:rFonts w:ascii="楷体" w:eastAsia="楷体" w:hAnsi="楷体" w:hint="eastAsia"/>
          <w:color w:val="000000"/>
          <w:sz w:val="32"/>
          <w:szCs w:val="32"/>
        </w:rPr>
        <w:t>大地改善当地车辆的通行及抗洪能力，消除了安全隐患，杜绝桥梁安全事故的发生，对促进农村公路沿线经济发展，调整产业结构，推进乡村振兴战略起到较好的拉动和促进作用。</w:t>
      </w:r>
    </w:p>
    <w:p w:rsidR="00412DF6" w:rsidRDefault="00412DF6" w:rsidP="00412DF6">
      <w:pPr>
        <w:pStyle w:val="a4"/>
        <w:widowControl/>
        <w:autoSpaceDE w:val="0"/>
        <w:spacing w:before="0" w:beforeAutospacing="0" w:after="0" w:afterAutospacing="0" w:line="560" w:lineRule="exact"/>
        <w:ind w:firstLineChars="200" w:firstLine="643"/>
        <w:jc w:val="both"/>
        <w:rPr>
          <w:rFonts w:ascii="楷体" w:eastAsia="楷体" w:hAnsi="楷体" w:hint="eastAsia"/>
          <w:b/>
          <w:bCs/>
          <w:color w:val="333333"/>
          <w:sz w:val="32"/>
          <w:szCs w:val="32"/>
        </w:rPr>
      </w:pPr>
      <w:r>
        <w:rPr>
          <w:rFonts w:ascii="楷体" w:eastAsia="楷体" w:hAnsi="楷体" w:hint="eastAsia"/>
          <w:b/>
          <w:bCs/>
          <w:color w:val="333333"/>
          <w:sz w:val="32"/>
          <w:szCs w:val="32"/>
        </w:rPr>
        <w:t>五、存在的问题</w:t>
      </w:r>
    </w:p>
    <w:p w:rsidR="00412DF6" w:rsidRDefault="00412DF6" w:rsidP="00412DF6">
      <w:pPr>
        <w:autoSpaceDE w:val="0"/>
        <w:spacing w:line="560" w:lineRule="exact"/>
        <w:rPr>
          <w:rFonts w:ascii="楷体" w:eastAsia="楷体" w:hAnsi="楷体" w:hint="eastAsia"/>
          <w:sz w:val="32"/>
          <w:szCs w:val="32"/>
        </w:rPr>
      </w:pPr>
      <w:r>
        <w:rPr>
          <w:rFonts w:ascii="楷体" w:eastAsia="楷体" w:hAnsi="楷体" w:hint="eastAsia"/>
          <w:sz w:val="32"/>
          <w:szCs w:val="32"/>
        </w:rPr>
        <w:t xml:space="preserve">    由于危桥改造标准提高，区级财政困难，区级自筹资金较为困难，在一定程度上影响了地方政府改造危桥的积极性。</w:t>
      </w:r>
    </w:p>
    <w:p w:rsidR="00412DF6" w:rsidRDefault="00412DF6" w:rsidP="00412DF6">
      <w:pPr>
        <w:pStyle w:val="a4"/>
        <w:widowControl/>
        <w:autoSpaceDE w:val="0"/>
        <w:spacing w:before="0" w:beforeAutospacing="0" w:after="0" w:afterAutospacing="0" w:line="560" w:lineRule="exact"/>
        <w:ind w:left="420" w:firstLineChars="100" w:firstLine="321"/>
        <w:jc w:val="both"/>
        <w:rPr>
          <w:rFonts w:ascii="楷体" w:eastAsia="楷体" w:hAnsi="楷体" w:hint="eastAsia"/>
          <w:b/>
          <w:bCs/>
          <w:sz w:val="32"/>
          <w:szCs w:val="32"/>
        </w:rPr>
      </w:pPr>
      <w:r>
        <w:rPr>
          <w:rFonts w:ascii="楷体" w:eastAsia="楷体" w:hAnsi="楷体" w:hint="eastAsia"/>
          <w:b/>
          <w:bCs/>
          <w:sz w:val="32"/>
          <w:szCs w:val="32"/>
        </w:rPr>
        <w:t>六、有关建议</w:t>
      </w:r>
    </w:p>
    <w:p w:rsidR="00412DF6" w:rsidRDefault="00412DF6" w:rsidP="00412DF6">
      <w:pPr>
        <w:pStyle w:val="a4"/>
        <w:widowControl/>
        <w:autoSpaceDE w:val="0"/>
        <w:spacing w:before="0" w:beforeAutospacing="0" w:after="0" w:afterAutospacing="0" w:line="560" w:lineRule="exact"/>
        <w:ind w:firstLine="645"/>
        <w:jc w:val="both"/>
        <w:rPr>
          <w:rFonts w:ascii="楷体" w:eastAsia="楷体" w:hAnsi="楷体" w:hint="eastAsia"/>
          <w:color w:val="000000"/>
          <w:sz w:val="32"/>
          <w:szCs w:val="32"/>
        </w:rPr>
      </w:pPr>
      <w:r>
        <w:rPr>
          <w:rFonts w:ascii="楷体" w:eastAsia="楷体" w:hAnsi="楷体" w:hint="eastAsia"/>
          <w:color w:val="000000"/>
          <w:sz w:val="32"/>
          <w:szCs w:val="32"/>
        </w:rPr>
        <w:t>建议省财政进一步加大对农村公路危桥改造的资金补助力度，确保列入四类及以下危桥及时得到安全处置，确保车辆行人通行安全。</w:t>
      </w:r>
    </w:p>
    <w:p w:rsidR="00412DF6" w:rsidRDefault="00412DF6" w:rsidP="00412DF6">
      <w:pPr>
        <w:pStyle w:val="a4"/>
        <w:widowControl/>
        <w:autoSpaceDE w:val="0"/>
        <w:spacing w:before="0" w:beforeAutospacing="0" w:after="0" w:afterAutospacing="0" w:line="560" w:lineRule="exact"/>
        <w:ind w:left="420" w:firstLineChars="1000" w:firstLine="3200"/>
        <w:jc w:val="both"/>
        <w:rPr>
          <w:rFonts w:ascii="楷体" w:eastAsia="楷体" w:hAnsi="楷体" w:hint="eastAsia"/>
          <w:kern w:val="2"/>
          <w:sz w:val="32"/>
          <w:szCs w:val="32"/>
        </w:rPr>
      </w:pPr>
      <w:r>
        <w:rPr>
          <w:rFonts w:ascii="楷体" w:eastAsia="楷体" w:hAnsi="楷体" w:hint="eastAsia"/>
          <w:kern w:val="2"/>
          <w:sz w:val="32"/>
          <w:szCs w:val="32"/>
        </w:rPr>
        <w:t xml:space="preserve"> </w:t>
      </w:r>
    </w:p>
    <w:p w:rsidR="00412DF6" w:rsidRDefault="00412DF6" w:rsidP="00412DF6">
      <w:pPr>
        <w:pStyle w:val="a4"/>
        <w:widowControl/>
        <w:autoSpaceDE w:val="0"/>
        <w:spacing w:before="0" w:beforeAutospacing="0" w:after="0" w:afterAutospacing="0" w:line="560" w:lineRule="exact"/>
        <w:ind w:firstLineChars="1100" w:firstLine="3520"/>
        <w:jc w:val="both"/>
        <w:rPr>
          <w:rFonts w:ascii="楷体" w:eastAsia="楷体" w:hAnsi="楷体" w:hint="eastAsia"/>
          <w:kern w:val="2"/>
          <w:sz w:val="32"/>
          <w:szCs w:val="32"/>
        </w:rPr>
      </w:pPr>
      <w:r>
        <w:rPr>
          <w:rFonts w:ascii="楷体" w:eastAsia="楷体" w:hAnsi="楷体" w:hint="eastAsia"/>
          <w:kern w:val="2"/>
          <w:sz w:val="32"/>
          <w:szCs w:val="32"/>
        </w:rPr>
        <w:t>岳阳市云溪区农村公路养护中心</w:t>
      </w:r>
    </w:p>
    <w:p w:rsidR="00412DF6" w:rsidRDefault="00412DF6" w:rsidP="00412DF6">
      <w:pPr>
        <w:pStyle w:val="a4"/>
        <w:widowControl/>
        <w:autoSpaceDE w:val="0"/>
        <w:spacing w:before="0" w:beforeAutospacing="0" w:after="0" w:afterAutospacing="0" w:line="560" w:lineRule="exact"/>
        <w:ind w:firstLineChars="1200" w:firstLine="3840"/>
        <w:jc w:val="both"/>
        <w:rPr>
          <w:rFonts w:ascii="楷体" w:eastAsia="楷体" w:hAnsi="楷体" w:hint="eastAsia"/>
          <w:sz w:val="32"/>
          <w:szCs w:val="32"/>
        </w:rPr>
      </w:pPr>
      <w:r>
        <w:rPr>
          <w:rFonts w:ascii="楷体" w:eastAsia="楷体" w:hAnsi="楷体" w:hint="eastAsia"/>
          <w:kern w:val="2"/>
          <w:sz w:val="32"/>
          <w:szCs w:val="32"/>
        </w:rPr>
        <w:t>2023年7月18日</w:t>
      </w:r>
    </w:p>
    <w:p w:rsidR="00412DF6" w:rsidRDefault="00412DF6" w:rsidP="00412DF6">
      <w:pPr>
        <w:pStyle w:val="2"/>
        <w:ind w:firstLineChars="0" w:firstLine="0"/>
        <w:rPr>
          <w:rFonts w:eastAsia="黑体" w:hint="eastAsia"/>
          <w:sz w:val="32"/>
          <w:szCs w:val="32"/>
        </w:rPr>
      </w:pPr>
    </w:p>
    <w:p w:rsidR="00412DF6" w:rsidRDefault="00412DF6" w:rsidP="00412DF6">
      <w:pPr>
        <w:pStyle w:val="2"/>
        <w:ind w:firstLineChars="0" w:firstLine="0"/>
        <w:rPr>
          <w:rFonts w:eastAsia="黑体" w:hint="eastAsia"/>
          <w:sz w:val="32"/>
          <w:szCs w:val="32"/>
        </w:rPr>
      </w:pPr>
    </w:p>
    <w:sectPr w:rsidR="00412DF6" w:rsidSect="00DE24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Times New Roman"/>
    <w:charset w:val="00"/>
    <w:family w:val="auto"/>
    <w:pitch w:val="default"/>
    <w:sig w:usb0="00000000" w:usb1="00000000" w:usb2="00000000" w:usb3="00000000" w:csb0="00000000" w:csb1="00000000"/>
  </w:font>
  <w:font w:name="方正小标宋简体">
    <w:altName w:val="Times New Roman"/>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548AF"/>
    <w:multiLevelType w:val="multilevel"/>
    <w:tmpl w:val="381A891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2DF6"/>
    <w:rsid w:val="0003090E"/>
    <w:rsid w:val="00412DF6"/>
    <w:rsid w:val="009F0C0C"/>
    <w:rsid w:val="00D07F02"/>
    <w:rsid w:val="00DE24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412DF6"/>
    <w:pPr>
      <w:widowControl w:val="0"/>
      <w:jc w:val="both"/>
    </w:pPr>
    <w:rPr>
      <w:rFonts w:ascii="Times New Roman" w:eastAsia="宋体" w:hAnsi="Times New Roman" w:cs="Times New Roman"/>
      <w:szCs w:val="21"/>
    </w:rPr>
  </w:style>
  <w:style w:type="paragraph" w:styleId="6">
    <w:name w:val="heading 6"/>
    <w:basedOn w:val="a"/>
    <w:next w:val="a"/>
    <w:link w:val="6Char"/>
    <w:uiPriority w:val="99"/>
    <w:qFormat/>
    <w:rsid w:val="00412DF6"/>
    <w:pPr>
      <w:keepNext/>
      <w:keepLines/>
      <w:spacing w:line="316" w:lineRule="auto"/>
      <w:outlineLvl w:val="5"/>
    </w:pPr>
    <w:rPr>
      <w:rFonts w:ascii="Arial" w:eastAsia="黑体" w:hAnsi="Arial"/>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412DF6"/>
    <w:pPr>
      <w:spacing w:after="120"/>
      <w:ind w:leftChars="200" w:left="420"/>
    </w:pPr>
  </w:style>
  <w:style w:type="character" w:customStyle="1" w:styleId="Char">
    <w:name w:val="正文文本缩进 Char"/>
    <w:basedOn w:val="a0"/>
    <w:link w:val="a3"/>
    <w:uiPriority w:val="99"/>
    <w:semiHidden/>
    <w:rsid w:val="00412DF6"/>
    <w:rPr>
      <w:rFonts w:ascii="Times New Roman" w:eastAsia="宋体" w:hAnsi="Times New Roman" w:cs="Times New Roman"/>
      <w:szCs w:val="21"/>
    </w:rPr>
  </w:style>
  <w:style w:type="paragraph" w:styleId="2">
    <w:name w:val="Body Text First Indent 2"/>
    <w:basedOn w:val="a3"/>
    <w:link w:val="2Char"/>
    <w:uiPriority w:val="99"/>
    <w:unhideWhenUsed/>
    <w:rsid w:val="00412DF6"/>
    <w:pPr>
      <w:spacing w:after="0"/>
      <w:ind w:leftChars="0" w:left="0" w:firstLineChars="200" w:firstLine="420"/>
    </w:pPr>
    <w:rPr>
      <w:rFonts w:eastAsia="仿宋_GB2312"/>
      <w:color w:val="FF0000"/>
      <w:sz w:val="28"/>
      <w:szCs w:val="28"/>
    </w:rPr>
  </w:style>
  <w:style w:type="character" w:customStyle="1" w:styleId="2Char">
    <w:name w:val="正文首行缩进 2 Char"/>
    <w:basedOn w:val="Char"/>
    <w:link w:val="2"/>
    <w:uiPriority w:val="99"/>
    <w:rsid w:val="00412DF6"/>
    <w:rPr>
      <w:rFonts w:eastAsia="仿宋_GB2312"/>
      <w:color w:val="FF0000"/>
      <w:sz w:val="28"/>
      <w:szCs w:val="28"/>
    </w:rPr>
  </w:style>
  <w:style w:type="character" w:customStyle="1" w:styleId="6Char">
    <w:name w:val="标题 6 Char"/>
    <w:basedOn w:val="a0"/>
    <w:link w:val="6"/>
    <w:uiPriority w:val="99"/>
    <w:rsid w:val="00412DF6"/>
    <w:rPr>
      <w:rFonts w:ascii="Arial" w:eastAsia="黑体" w:hAnsi="Arial" w:cs="Times New Roman"/>
      <w:b/>
      <w:sz w:val="24"/>
      <w:szCs w:val="24"/>
    </w:rPr>
  </w:style>
  <w:style w:type="paragraph" w:styleId="a4">
    <w:name w:val="Normal (Web)"/>
    <w:basedOn w:val="a"/>
    <w:uiPriority w:val="99"/>
    <w:unhideWhenUsed/>
    <w:rsid w:val="00412DF6"/>
    <w:pPr>
      <w:spacing w:before="100" w:beforeAutospacing="1" w:after="100" w:afterAutospacing="1"/>
      <w:jc w:val="left"/>
    </w:pPr>
    <w:rPr>
      <w:kern w:val="0"/>
      <w:sz w:val="24"/>
      <w:szCs w:val="24"/>
    </w:rPr>
  </w:style>
</w:styles>
</file>

<file path=word/webSettings.xml><?xml version="1.0" encoding="utf-8"?>
<w:webSettings xmlns:r="http://schemas.openxmlformats.org/officeDocument/2006/relationships" xmlns:w="http://schemas.openxmlformats.org/wordprocessingml/2006/main">
  <w:divs>
    <w:div w:id="424887901">
      <w:bodyDiv w:val="1"/>
      <w:marLeft w:val="0"/>
      <w:marRight w:val="0"/>
      <w:marTop w:val="0"/>
      <w:marBottom w:val="0"/>
      <w:divBdr>
        <w:top w:val="none" w:sz="0" w:space="0" w:color="auto"/>
        <w:left w:val="none" w:sz="0" w:space="0" w:color="auto"/>
        <w:bottom w:val="none" w:sz="0" w:space="0" w:color="auto"/>
        <w:right w:val="none" w:sz="0" w:space="0" w:color="auto"/>
      </w:divBdr>
    </w:div>
    <w:div w:id="149121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394</Words>
  <Characters>2249</Characters>
  <Application>Microsoft Office Word</Application>
  <DocSecurity>0</DocSecurity>
  <Lines>18</Lines>
  <Paragraphs>5</Paragraphs>
  <ScaleCrop>false</ScaleCrop>
  <Company>a</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2023-08-22T02:40:00Z</dcterms:created>
  <dcterms:modified xsi:type="dcterms:W3CDTF">2023-08-22T02:48:00Z</dcterms:modified>
</cp:coreProperties>
</file>